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Marianne" w:hAnsi="Marianne"/>
        </w:rPr>
      </w:pPr>
      <w:r>
        <w:rPr>
          <w:noProof/>
        </w:rPr>
        <w:drawing>
          <wp:anchor distT="0" distB="0" distL="114300" distR="114300" simplePos="0" relativeHeight="251659264" behindDoc="0" locked="0" layoutInCell="1" allowOverlap="1">
            <wp:simplePos x="0" y="0"/>
            <wp:positionH relativeFrom="margin">
              <wp:align>left</wp:align>
            </wp:positionH>
            <wp:positionV relativeFrom="page">
              <wp:posOffset>994628</wp:posOffset>
            </wp:positionV>
            <wp:extent cx="2099310" cy="118300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9310" cy="11830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rPr>
        <w:t xml:space="preserve"> </w:t>
      </w:r>
    </w:p>
    <w:p>
      <w:pPr>
        <w:pStyle w:val="ServiceInfoHeader"/>
        <w:rPr>
          <w:rFonts w:ascii="Marianne" w:hAnsi="Marianne"/>
        </w:rPr>
      </w:pPr>
      <w:r>
        <w:rPr>
          <w:rFonts w:ascii="Marianne" w:hAnsi="Marianne"/>
        </w:rPr>
        <w:tab/>
      </w:r>
      <w:r>
        <w:rPr>
          <w:rFonts w:ascii="Marianne" w:hAnsi="Marianne"/>
        </w:rPr>
        <w:tab/>
      </w:r>
      <w:r>
        <w:rPr>
          <w:rFonts w:ascii="Marianne" w:hAnsi="Marianne"/>
        </w:rPr>
        <w:tab/>
      </w:r>
      <w:r>
        <w:rPr>
          <w:rFonts w:ascii="Marianne" w:hAnsi="Marianne"/>
        </w:rPr>
        <w:tab/>
        <w:t>Secrétariat</w:t>
      </w:r>
    </w:p>
    <w:p>
      <w:pPr>
        <w:pStyle w:val="ServiceInfoHeader"/>
        <w:rPr>
          <w:rFonts w:ascii="Marianne" w:hAnsi="Marianne"/>
        </w:rPr>
      </w:pPr>
      <w:r>
        <w:rPr>
          <w:rFonts w:ascii="Marianne" w:hAnsi="Marianne"/>
        </w:rPr>
        <w:t>général</w:t>
      </w:r>
    </w:p>
    <w:p>
      <w:pPr>
        <w:pStyle w:val="En-tte"/>
        <w:rPr>
          <w:rFonts w:ascii="Marianne" w:hAnsi="Marianne"/>
        </w:rPr>
      </w:pPr>
    </w:p>
    <w:p>
      <w:pPr>
        <w:pStyle w:val="En-tte"/>
        <w:rPr>
          <w:rFonts w:ascii="Marianne" w:hAnsi="Marianne"/>
        </w:rPr>
      </w:pPr>
    </w:p>
    <w:p>
      <w:pPr>
        <w:jc w:val="center"/>
        <w:rPr>
          <w:rFonts w:ascii="Marianne" w:hAnsi="Marianne" w:cs="Arial"/>
        </w:rPr>
      </w:pPr>
    </w:p>
    <w:p>
      <w:pPr>
        <w:rPr>
          <w:rFonts w:ascii="Marianne" w:hAnsi="Marianne" w:cs="Arial"/>
        </w:rPr>
      </w:pPr>
    </w:p>
    <w:p>
      <w:pPr>
        <w:suppressAutoHyphens/>
        <w:ind w:right="-87"/>
        <w:jc w:val="center"/>
        <w:rPr>
          <w:rFonts w:ascii="Marianne" w:hAnsi="Marianne"/>
          <w:b/>
          <w:bCs/>
          <w:sz w:val="22"/>
          <w:szCs w:val="36"/>
          <w:u w:val="single"/>
          <w:lang w:eastAsia="ar-SA"/>
        </w:rPr>
      </w:pPr>
    </w:p>
    <w:tbl>
      <w:tblPr>
        <w:tblW w:w="0" w:type="auto"/>
        <w:tblInd w:w="142" w:type="dxa"/>
        <w:tblLayout w:type="fixed"/>
        <w:tblLook w:val="04A0" w:firstRow="1" w:lastRow="0" w:firstColumn="1" w:lastColumn="0" w:noHBand="0" w:noVBand="1"/>
      </w:tblPr>
      <w:tblGrid>
        <w:gridCol w:w="10470"/>
      </w:tblGrid>
      <w:tr>
        <w:trPr>
          <w:trHeight w:hRule="exact" w:val="1579"/>
        </w:trPr>
        <w:tc>
          <w:tcPr>
            <w:tcW w:w="10470" w:type="dxa"/>
            <w:shd w:val="clear" w:color="666553" w:fill="666553"/>
            <w:tcMar>
              <w:top w:w="0" w:type="dxa"/>
              <w:left w:w="0" w:type="dxa"/>
              <w:bottom w:w="0" w:type="dxa"/>
              <w:right w:w="0" w:type="dxa"/>
            </w:tcMar>
            <w:vAlign w:val="center"/>
          </w:tcPr>
          <w:p>
            <w:pPr>
              <w:jc w:val="center"/>
              <w:rPr>
                <w:rFonts w:ascii="Marianne" w:eastAsia="Verdana" w:hAnsi="Marianne" w:cs="Arial"/>
                <w:b/>
                <w:color w:val="FFFFFF"/>
                <w:sz w:val="32"/>
                <w:szCs w:val="32"/>
              </w:rPr>
            </w:pPr>
            <w:r>
              <w:rPr>
                <w:rFonts w:ascii="Marianne" w:eastAsia="Verdana" w:hAnsi="Marianne" w:cs="Arial"/>
                <w:b/>
                <w:color w:val="FFFFFF"/>
                <w:sz w:val="32"/>
                <w:szCs w:val="32"/>
              </w:rPr>
              <w:t>CADRE DU MÉMOIRE TECHNIQUE</w:t>
            </w:r>
            <w:r>
              <w:rPr>
                <w:rFonts w:ascii="Marianne" w:hAnsi="Marianne"/>
                <w:sz w:val="32"/>
                <w:szCs w:val="32"/>
              </w:rPr>
              <w:t xml:space="preserve"> </w:t>
            </w:r>
            <w:r>
              <w:rPr>
                <w:rFonts w:ascii="Marianne" w:eastAsia="Verdana" w:hAnsi="Marianne" w:cs="Arial"/>
                <w:b/>
                <w:color w:val="FFFFFF"/>
                <w:sz w:val="32"/>
                <w:szCs w:val="32"/>
              </w:rPr>
              <w:t>ET ÉVALUATION DE L’OFFRE</w:t>
            </w:r>
          </w:p>
          <w:p>
            <w:pPr>
              <w:jc w:val="center"/>
              <w:rPr>
                <w:rFonts w:ascii="Marianne" w:hAnsi="Marianne" w:cs="Arial"/>
                <w:sz w:val="32"/>
                <w:szCs w:val="32"/>
              </w:rPr>
            </w:pPr>
          </w:p>
        </w:tc>
      </w:tr>
    </w:tbl>
    <w:p>
      <w:pPr>
        <w:jc w:val="center"/>
        <w:rPr>
          <w:rFonts w:ascii="Marianne" w:hAnsi="Marianne" w:cs="Arial"/>
          <w:i/>
          <w:sz w:val="28"/>
          <w:szCs w:val="28"/>
        </w:rPr>
      </w:pPr>
      <w:r>
        <w:rPr>
          <w:rFonts w:ascii="Marianne" w:hAnsi="Marianne" w:cs="Arial"/>
          <w:i/>
          <w:sz w:val="28"/>
          <w:szCs w:val="28"/>
        </w:rPr>
        <w:t>(Mémoire technique à remettre obligatoirement, 30 pages maximum (hors cv ou équivalent)</w:t>
      </w:r>
    </w:p>
    <w:p>
      <w:pPr>
        <w:jc w:val="center"/>
        <w:rPr>
          <w:rFonts w:ascii="Marianne" w:hAnsi="Marianne" w:cs="Arial"/>
          <w:caps/>
          <w:sz w:val="28"/>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jc w:val="center"/>
        <w:rPr>
          <w:rFonts w:ascii="Marianne" w:hAnsi="Marianne" w:cs="Arial"/>
        </w:rPr>
      </w:pPr>
    </w:p>
    <w:tbl>
      <w:tblPr>
        <w:tblW w:w="10348" w:type="dxa"/>
        <w:tblInd w:w="250" w:type="dxa"/>
        <w:tblBorders>
          <w:top w:val="single" w:sz="4" w:space="0" w:color="auto"/>
          <w:bottom w:val="single" w:sz="4" w:space="0" w:color="auto"/>
        </w:tblBorders>
        <w:tblLook w:val="04A0" w:firstRow="1" w:lastRow="0" w:firstColumn="1" w:lastColumn="0" w:noHBand="0" w:noVBand="1"/>
      </w:tblPr>
      <w:tblGrid>
        <w:gridCol w:w="10348"/>
      </w:tblGrid>
      <w:tr>
        <w:tc>
          <w:tcPr>
            <w:tcW w:w="10348" w:type="dxa"/>
            <w:shd w:val="clear" w:color="auto" w:fill="auto"/>
          </w:tcPr>
          <w:p>
            <w:pPr>
              <w:pStyle w:val="Standard"/>
              <w:spacing w:before="180"/>
              <w:jc w:val="center"/>
              <w:rPr>
                <w:rFonts w:ascii="Marianne" w:eastAsia="Times New Roman" w:hAnsi="Marianne" w:cs="Arial"/>
                <w:b/>
                <w:kern w:val="0"/>
                <w:sz w:val="28"/>
                <w:lang w:eastAsia="fr-FR" w:bidi="ar-SA"/>
              </w:rPr>
            </w:pPr>
            <w:bookmarkStart w:id="0" w:name="_Toc139009812"/>
          </w:p>
          <w:bookmarkEnd w:id="0"/>
          <w:p>
            <w:pPr>
              <w:spacing w:before="120"/>
              <w:ind w:left="-142" w:right="-284"/>
              <w:jc w:val="center"/>
              <w:rPr>
                <w:rFonts w:ascii="Marianne" w:eastAsia="Cambria" w:hAnsi="Marianne"/>
                <w:b/>
                <w:color w:val="000000"/>
                <w:sz w:val="32"/>
                <w:szCs w:val="32"/>
              </w:rPr>
            </w:pPr>
            <w:r>
              <w:rPr>
                <w:rFonts w:ascii="Marianne" w:eastAsia="Cambria" w:hAnsi="Marianne"/>
                <w:b/>
                <w:color w:val="000000"/>
                <w:sz w:val="32"/>
                <w:szCs w:val="32"/>
              </w:rPr>
              <w:t>Prestations de traduction</w:t>
            </w:r>
          </w:p>
          <w:p>
            <w:pPr>
              <w:spacing w:before="120"/>
              <w:ind w:left="-142" w:right="-284"/>
              <w:jc w:val="center"/>
              <w:rPr>
                <w:rFonts w:ascii="Marianne" w:eastAsia="Cambria" w:hAnsi="Marianne"/>
                <w:b/>
                <w:color w:val="000000"/>
              </w:rPr>
            </w:pPr>
            <w:r>
              <w:rPr>
                <w:rFonts w:ascii="Marianne" w:eastAsia="Cambria" w:hAnsi="Marianne"/>
                <w:b/>
                <w:color w:val="000000"/>
              </w:rPr>
              <w:t>Commun aux lots 18 et 21</w:t>
            </w:r>
          </w:p>
          <w:p>
            <w:pPr>
              <w:pStyle w:val="Standard"/>
              <w:spacing w:before="180"/>
              <w:jc w:val="center"/>
              <w:rPr>
                <w:rFonts w:ascii="Marianne" w:eastAsia="Times New Roman" w:hAnsi="Marianne" w:cs="Arial"/>
                <w:b/>
                <w:kern w:val="0"/>
                <w:sz w:val="28"/>
                <w:lang w:eastAsia="fr-FR" w:bidi="ar-SA"/>
              </w:rPr>
            </w:pPr>
          </w:p>
        </w:tc>
      </w:tr>
    </w:tbl>
    <w:p>
      <w:pPr>
        <w:rPr>
          <w:rFonts w:ascii="Marianne" w:hAnsi="Marianne" w:cs="Arial"/>
        </w:rPr>
      </w:pPr>
    </w:p>
    <w:p>
      <w:pPr>
        <w:jc w:val="center"/>
        <w:rPr>
          <w:rFonts w:ascii="Marianne" w:hAnsi="Marianne" w:cs="Arial"/>
        </w:rPr>
      </w:pPr>
    </w:p>
    <w:p>
      <w:pPr>
        <w:jc w:val="center"/>
        <w:rPr>
          <w:rFonts w:ascii="Marianne" w:hAnsi="Marianne" w:cs="Arial"/>
        </w:rPr>
      </w:pPr>
    </w:p>
    <w:p>
      <w:pPr>
        <w:jc w:val="center"/>
        <w:rPr>
          <w:rFonts w:ascii="Marianne" w:hAnsi="Marianne" w:cs="Arial"/>
        </w:rPr>
      </w:pPr>
    </w:p>
    <w:p>
      <w:pPr>
        <w:jc w:val="center"/>
        <w:rPr>
          <w:rFonts w:ascii="Marianne" w:hAnsi="Marianne" w:cs="Arial"/>
        </w:rPr>
      </w:pPr>
    </w:p>
    <w:p>
      <w:pPr>
        <w:jc w:val="center"/>
        <w:rPr>
          <w:rFonts w:ascii="Marianne" w:hAnsi="Marianne" w:cs="Arial"/>
        </w:rPr>
      </w:pPr>
    </w:p>
    <w:p>
      <w:pPr>
        <w:jc w:val="center"/>
        <w:rPr>
          <w:rFonts w:ascii="Marianne" w:hAnsi="Marianne" w:cs="Arial"/>
          <w:caps/>
          <w:sz w:val="28"/>
        </w:rPr>
      </w:pPr>
    </w:p>
    <w:p>
      <w:pPr>
        <w:rPr>
          <w:rFonts w:ascii="Marianne" w:hAnsi="Marianne" w:cs="Arial"/>
        </w:rPr>
      </w:pPr>
    </w:p>
    <w:p>
      <w:pPr>
        <w:rPr>
          <w:rFonts w:ascii="Marianne" w:hAnsi="Marianne" w:cs="Arial"/>
        </w:rPr>
      </w:pPr>
    </w:p>
    <w:p>
      <w:pPr>
        <w:rPr>
          <w:rFonts w:ascii="Marianne" w:hAnsi="Marianne" w:cs="Arial"/>
        </w:rPr>
      </w:pPr>
    </w:p>
    <w:p>
      <w:pPr>
        <w:spacing w:line="360" w:lineRule="atLeast"/>
        <w:rPr>
          <w:rFonts w:ascii="Marianne" w:hAnsi="Marianne" w:cs="Arial"/>
          <w:b/>
          <w:u w:val="single"/>
        </w:rPr>
      </w:pPr>
    </w:p>
    <w:p>
      <w:pPr>
        <w:suppressAutoHyphens/>
        <w:snapToGrid w:val="0"/>
        <w:rPr>
          <w:rFonts w:ascii="Marianne" w:hAnsi="Marianne" w:cs="Arial"/>
        </w:rPr>
        <w:sectPr>
          <w:headerReference w:type="default" r:id="rId9"/>
          <w:footerReference w:type="default" r:id="rId10"/>
          <w:headerReference w:type="first" r:id="rId11"/>
          <w:footerReference w:type="first" r:id="rId12"/>
          <w:pgSz w:w="11906" w:h="16838"/>
          <w:pgMar w:top="719" w:right="567" w:bottom="1438" w:left="567" w:header="709" w:footer="709" w:gutter="0"/>
          <w:cols w:space="708"/>
        </w:sectPr>
      </w:pPr>
    </w:p>
    <w:p>
      <w:pPr>
        <w:shd w:val="clear" w:color="auto" w:fill="FFFFFF"/>
        <w:spacing w:after="120"/>
        <w:jc w:val="center"/>
        <w:rPr>
          <w:rFonts w:ascii="Marianne" w:hAnsi="Marianne" w:cs="Arial"/>
          <w:caps/>
          <w:sz w:val="22"/>
          <w:szCs w:val="22"/>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FICHE DE PRÉSENTATION DU CANDIDAT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caps/>
          <w:sz w:val="32"/>
          <w:szCs w:val="32"/>
        </w:rPr>
      </w:pPr>
      <w:r>
        <w:rPr>
          <w:rFonts w:ascii="Marianne" w:hAnsi="Marianne" w:cs="Arial"/>
          <w:caps/>
          <w:sz w:val="32"/>
          <w:szCs w:val="32"/>
        </w:rPr>
        <w:t>(</w:t>
      </w:r>
      <w:r>
        <w:rPr>
          <w:rFonts w:ascii="Marianne" w:hAnsi="Marianne" w:cs="Arial"/>
          <w:i/>
          <w:sz w:val="32"/>
          <w:szCs w:val="32"/>
        </w:rPr>
        <w:t>À titre informatif</w:t>
      </w:r>
      <w:r>
        <w:rPr>
          <w:rFonts w:ascii="Marianne" w:hAnsi="Marianne" w:cs="Arial"/>
          <w:caps/>
          <w:sz w:val="32"/>
          <w:szCs w:val="32"/>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tabs>
          <w:tab w:val="left" w:pos="4820"/>
        </w:tabs>
        <w:jc w:val="center"/>
        <w:rPr>
          <w:rFonts w:ascii="Marianne" w:hAnsi="Marianne" w:cs="Arial"/>
          <w:b/>
          <w:sz w:val="28"/>
          <w:szCs w:val="28"/>
          <w:u w:val="single"/>
        </w:rPr>
      </w:pPr>
    </w:p>
    <w:p>
      <w:pPr>
        <w:numPr>
          <w:ilvl w:val="0"/>
          <w:numId w:val="23"/>
        </w:numPr>
        <w:spacing w:before="120" w:after="120" w:line="276" w:lineRule="auto"/>
        <w:rPr>
          <w:rFonts w:ascii="Marianne" w:eastAsia="Calibri" w:hAnsi="Marianne" w:cs="Arial"/>
          <w:b/>
          <w:sz w:val="28"/>
          <w:szCs w:val="28"/>
          <w:lang w:eastAsia="en-US"/>
        </w:rPr>
      </w:pPr>
      <w:r>
        <w:rPr>
          <w:rFonts w:ascii="Marianne" w:eastAsia="Calibri" w:hAnsi="Marianne" w:cs="Arial"/>
          <w:b/>
          <w:sz w:val="28"/>
          <w:szCs w:val="28"/>
          <w:lang w:eastAsia="en-US"/>
        </w:rPr>
        <w:t>Identification du candidat</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spacing w:before="120" w:after="120" w:line="276" w:lineRule="auto"/>
        <w:ind w:left="709"/>
        <w:rPr>
          <w:rFonts w:ascii="Marianne" w:eastAsia="Calibri" w:hAnsi="Marianne" w:cs="Arial"/>
          <w:i/>
          <w:sz w:val="28"/>
          <w:szCs w:val="28"/>
          <w:lang w:eastAsia="en-US"/>
        </w:rPr>
      </w:pPr>
      <w:r>
        <w:rPr>
          <w:rFonts w:ascii="Marianne" w:eastAsia="Calibri" w:hAnsi="Marianne" w:cs="Arial"/>
          <w:sz w:val="28"/>
          <w:szCs w:val="28"/>
          <w:lang w:eastAsia="en-US"/>
        </w:rPr>
        <w:t>(</w:t>
      </w:r>
      <w:r>
        <w:rPr>
          <w:rFonts w:ascii="Marianne" w:eastAsia="Calibri" w:hAnsi="Marianne" w:cs="Arial"/>
          <w:i/>
          <w:sz w:val="28"/>
          <w:szCs w:val="28"/>
          <w:lang w:eastAsia="en-US"/>
        </w:rPr>
        <w:t>Nom de la société et/ou raison sociale)</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23"/>
        </w:numPr>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Adresse :</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numPr>
          <w:ilvl w:val="0"/>
          <w:numId w:val="23"/>
        </w:numPr>
        <w:tabs>
          <w:tab w:val="num" w:pos="709"/>
        </w:tabs>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Correspondant permanent du suivi des relations avec le ministère</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eastAsia="Calibri" w:hAnsi="Marianne" w:cs="Arial"/>
          <w:sz w:val="28"/>
          <w:szCs w:val="28"/>
        </w:rPr>
        <w:t>Nom</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Fonction</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Tél.</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Mobile</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Courriel</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24"/>
        </w:numPr>
        <w:spacing w:before="120" w:after="120" w:line="276" w:lineRule="auto"/>
        <w:contextualSpacing/>
        <w:jc w:val="both"/>
        <w:rPr>
          <w:rFonts w:ascii="Marianne" w:eastAsia="Calibri" w:hAnsi="Marianne" w:cs="Arial"/>
          <w:sz w:val="28"/>
          <w:szCs w:val="28"/>
          <w:lang w:eastAsia="en-US"/>
        </w:rPr>
      </w:pPr>
      <w:r>
        <w:rPr>
          <w:rFonts w:ascii="Marianne" w:eastAsia="Calibri" w:hAnsi="Marianne" w:cs="Arial"/>
          <w:b/>
          <w:sz w:val="28"/>
          <w:szCs w:val="28"/>
          <w:lang w:eastAsia="en-US"/>
        </w:rPr>
        <w:t>PME</w:t>
      </w:r>
      <w:r>
        <w:rPr>
          <w:rFonts w:ascii="Calibri" w:eastAsia="Calibri" w:hAnsi="Calibri" w:cs="Calibri"/>
          <w:sz w:val="28"/>
          <w:szCs w:val="28"/>
          <w:lang w:eastAsia="en-US"/>
        </w:rPr>
        <w:t> </w:t>
      </w:r>
      <w:r>
        <w:rPr>
          <w:rFonts w:ascii="Marianne" w:eastAsia="Calibri" w:hAnsi="Marianne" w:cs="Arial"/>
          <w:sz w:val="28"/>
          <w:szCs w:val="28"/>
          <w:lang w:eastAsia="en-US"/>
        </w:rPr>
        <w:t xml:space="preserve">: </w:t>
      </w:r>
      <w:r>
        <w:rPr>
          <w:rFonts w:ascii="Marianne" w:eastAsia="Calibri" w:hAnsi="Marianne" w:cs="Arial"/>
          <w:sz w:val="28"/>
          <w:szCs w:val="28"/>
          <w:lang w:eastAsia="en-US"/>
        </w:rPr>
        <w:tab/>
        <w:t>OUI</w:t>
      </w:r>
      <w:r>
        <w:rPr>
          <w:rFonts w:ascii="Marianne" w:eastAsia="Calibri" w:hAnsi="Marianne" w:cs="Arial"/>
          <w:sz w:val="28"/>
          <w:szCs w:val="28"/>
          <w:lang w:eastAsia="en-US"/>
        </w:rPr>
        <w:tab/>
      </w:r>
      <w:r>
        <w:rPr>
          <w:rFonts w:ascii="Marianne" w:eastAsia="Calibri" w:hAnsi="Marianne" w:cs="Arial"/>
          <w:sz w:val="28"/>
          <w:szCs w:val="28"/>
          <w:lang w:eastAsia="en-US"/>
        </w:rPr>
        <w:tab/>
      </w:r>
      <w:r>
        <w:rPr>
          <w:rFonts w:ascii="Marianne" w:eastAsia="Calibri" w:hAnsi="Marianne" w:cs="Arial"/>
          <w:sz w:val="28"/>
          <w:szCs w:val="28"/>
          <w:lang w:eastAsia="en-US"/>
        </w:rPr>
        <w:fldChar w:fldCharType="begin">
          <w:ffData>
            <w:name w:val=""/>
            <w:enabled/>
            <w:calcOnExit w:val="0"/>
            <w:checkBox>
              <w:size w:val="20"/>
              <w:default w:val="0"/>
            </w:checkBox>
          </w:ffData>
        </w:fldChar>
      </w:r>
      <w:r>
        <w:rPr>
          <w:rFonts w:ascii="Marianne" w:eastAsia="Calibri" w:hAnsi="Marianne" w:cs="Arial"/>
          <w:sz w:val="28"/>
          <w:szCs w:val="28"/>
          <w:lang w:eastAsia="en-US"/>
        </w:rPr>
        <w:instrText xml:space="preserve"> FORMCHECKBOX </w:instrText>
      </w:r>
      <w:r>
        <w:rPr>
          <w:rFonts w:ascii="Marianne" w:eastAsia="Calibri" w:hAnsi="Marianne" w:cs="Arial"/>
          <w:sz w:val="28"/>
          <w:szCs w:val="28"/>
          <w:lang w:eastAsia="en-US"/>
        </w:rPr>
      </w:r>
      <w:r>
        <w:rPr>
          <w:rFonts w:ascii="Marianne" w:eastAsia="Calibri" w:hAnsi="Marianne" w:cs="Arial"/>
          <w:sz w:val="28"/>
          <w:szCs w:val="28"/>
          <w:lang w:eastAsia="en-US"/>
        </w:rPr>
        <w:fldChar w:fldCharType="separate"/>
      </w:r>
      <w:r>
        <w:rPr>
          <w:rFonts w:ascii="Marianne" w:eastAsia="Calibri" w:hAnsi="Marianne" w:cs="Arial"/>
          <w:sz w:val="28"/>
          <w:szCs w:val="28"/>
          <w:lang w:eastAsia="en-US"/>
        </w:rPr>
        <w:fldChar w:fldCharType="end"/>
      </w:r>
      <w:r>
        <w:rPr>
          <w:rFonts w:ascii="Marianne" w:eastAsia="Calibri" w:hAnsi="Marianne" w:cs="Arial"/>
          <w:sz w:val="28"/>
          <w:szCs w:val="28"/>
          <w:lang w:eastAsia="en-US"/>
        </w:rPr>
        <w:tab/>
      </w:r>
      <w:r>
        <w:rPr>
          <w:rFonts w:ascii="Marianne" w:eastAsia="Calibri" w:hAnsi="Marianne" w:cs="Arial"/>
          <w:sz w:val="28"/>
          <w:szCs w:val="28"/>
          <w:lang w:eastAsia="en-US"/>
        </w:rPr>
        <w:tab/>
      </w:r>
      <w:r>
        <w:rPr>
          <w:rFonts w:ascii="Marianne" w:eastAsia="Calibri" w:hAnsi="Marianne" w:cs="Arial"/>
          <w:sz w:val="28"/>
          <w:szCs w:val="28"/>
          <w:lang w:eastAsia="en-US"/>
        </w:rPr>
        <w:tab/>
      </w:r>
      <w:r>
        <w:rPr>
          <w:rFonts w:ascii="Marianne" w:eastAsia="Calibri" w:hAnsi="Marianne" w:cs="Arial"/>
          <w:sz w:val="28"/>
          <w:szCs w:val="28"/>
          <w:lang w:eastAsia="en-US"/>
        </w:rPr>
        <w:tab/>
        <w:t xml:space="preserve">NON </w:t>
      </w:r>
      <w:r>
        <w:rPr>
          <w:rFonts w:ascii="Marianne" w:eastAsia="Calibri" w:hAnsi="Marianne" w:cs="Arial"/>
          <w:sz w:val="28"/>
          <w:szCs w:val="28"/>
          <w:lang w:eastAsia="en-US"/>
        </w:rPr>
        <w:tab/>
      </w:r>
      <w:r>
        <w:rPr>
          <w:rFonts w:ascii="Marianne" w:eastAsia="Calibri" w:hAnsi="Marianne" w:cs="Arial"/>
          <w:sz w:val="28"/>
          <w:szCs w:val="28"/>
          <w:lang w:eastAsia="en-US"/>
        </w:rPr>
        <w:fldChar w:fldCharType="begin">
          <w:ffData>
            <w:name w:val=""/>
            <w:enabled/>
            <w:calcOnExit w:val="0"/>
            <w:checkBox>
              <w:size w:val="20"/>
              <w:default w:val="0"/>
            </w:checkBox>
          </w:ffData>
        </w:fldChar>
      </w:r>
      <w:r>
        <w:rPr>
          <w:rFonts w:ascii="Marianne" w:eastAsia="Calibri" w:hAnsi="Marianne" w:cs="Arial"/>
          <w:sz w:val="28"/>
          <w:szCs w:val="28"/>
          <w:lang w:eastAsia="en-US"/>
        </w:rPr>
        <w:instrText xml:space="preserve"> FORMCHECKBOX </w:instrText>
      </w:r>
      <w:r>
        <w:rPr>
          <w:rFonts w:ascii="Marianne" w:eastAsia="Calibri" w:hAnsi="Marianne" w:cs="Arial"/>
          <w:sz w:val="28"/>
          <w:szCs w:val="28"/>
          <w:lang w:eastAsia="en-US"/>
        </w:rPr>
      </w:r>
      <w:r>
        <w:rPr>
          <w:rFonts w:ascii="Marianne" w:eastAsia="Calibri" w:hAnsi="Marianne" w:cs="Arial"/>
          <w:sz w:val="28"/>
          <w:szCs w:val="28"/>
          <w:lang w:eastAsia="en-US"/>
        </w:rPr>
        <w:fldChar w:fldCharType="separate"/>
      </w:r>
      <w:r>
        <w:rPr>
          <w:rFonts w:ascii="Marianne" w:eastAsia="Calibri" w:hAnsi="Marianne" w:cs="Arial"/>
          <w:sz w:val="28"/>
          <w:szCs w:val="28"/>
          <w:lang w:eastAsia="en-US"/>
        </w:rPr>
        <w:fldChar w:fldCharType="end"/>
      </w:r>
    </w:p>
    <w:p>
      <w:pPr>
        <w:jc w:val="both"/>
        <w:rPr>
          <w:rFonts w:ascii="Marianne" w:hAnsi="Marianne" w:cs="Arial"/>
          <w:b/>
          <w:sz w:val="22"/>
          <w:szCs w:val="22"/>
          <w:highlight w:val="yellow"/>
        </w:rPr>
      </w:pPr>
    </w:p>
    <w:p>
      <w:pPr>
        <w:jc w:val="both"/>
        <w:rPr>
          <w:rFonts w:ascii="Marianne" w:hAnsi="Marianne" w:cs="Arial"/>
          <w:b/>
          <w:sz w:val="22"/>
          <w:szCs w:val="22"/>
          <w:highlight w:val="yellow"/>
        </w:rPr>
      </w:pPr>
    </w:p>
    <w:p>
      <w:pPr>
        <w:jc w:val="both"/>
        <w:rPr>
          <w:rFonts w:ascii="Marianne" w:hAnsi="Marianne" w:cs="Arial"/>
          <w:b/>
          <w:sz w:val="22"/>
          <w:szCs w:val="22"/>
          <w:highlight w:val="yellow"/>
        </w:rPr>
      </w:pPr>
      <w:r>
        <w:rPr>
          <w:rFonts w:ascii="Marianne" w:hAnsi="Marianne" w:cs="Arial"/>
          <w:b/>
          <w:sz w:val="22"/>
          <w:szCs w:val="22"/>
          <w:highlight w:val="yellow"/>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PRINCIPE DU CADRE ET ÉlÉments du mÉmoire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jc w:val="both"/>
        <w:rPr>
          <w:rFonts w:ascii="Marianne" w:hAnsi="Marianne" w:cs="Arial"/>
        </w:rPr>
      </w:pPr>
    </w:p>
    <w:p>
      <w:pPr>
        <w:pStyle w:val="Corpsdetexte"/>
        <w:spacing w:before="120" w:after="120"/>
        <w:jc w:val="both"/>
        <w:rPr>
          <w:rFonts w:ascii="Marianne" w:hAnsi="Marianne"/>
          <w:b w:val="0"/>
          <w:caps w:val="0"/>
          <w:sz w:val="22"/>
          <w:szCs w:val="22"/>
        </w:rPr>
      </w:pPr>
      <w:r>
        <w:rPr>
          <w:rFonts w:ascii="Marianne" w:hAnsi="Marianne"/>
          <w:b w:val="0"/>
          <w:caps w:val="0"/>
          <w:sz w:val="22"/>
          <w:szCs w:val="22"/>
        </w:rPr>
        <w:t xml:space="preserve">Le candidat devra remettre un mémoire technique des dispositions qu’il se propose d'adopter pour l'exécution des prestations et </w:t>
      </w:r>
      <w:r>
        <w:rPr>
          <w:rFonts w:ascii="Marianne" w:hAnsi="Marianne"/>
          <w:caps w:val="0"/>
          <w:sz w:val="22"/>
          <w:szCs w:val="22"/>
        </w:rPr>
        <w:t>comprenant obligatoirement les éléments ci-après énoncés</w:t>
      </w:r>
      <w:r>
        <w:rPr>
          <w:rFonts w:ascii="Marianne" w:hAnsi="Marianne"/>
          <w:b w:val="0"/>
          <w:caps w:val="0"/>
          <w:sz w:val="22"/>
          <w:szCs w:val="22"/>
        </w:rPr>
        <w:t xml:space="preserve">. </w:t>
      </w:r>
    </w:p>
    <w:p>
      <w:pPr>
        <w:pStyle w:val="Corpsdetexte"/>
        <w:spacing w:before="120" w:after="120"/>
        <w:jc w:val="both"/>
        <w:rPr>
          <w:rFonts w:ascii="Marianne" w:hAnsi="Marianne"/>
          <w:b w:val="0"/>
          <w:caps w:val="0"/>
          <w:sz w:val="22"/>
          <w:szCs w:val="22"/>
        </w:rPr>
      </w:pPr>
    </w:p>
    <w:p>
      <w:pPr>
        <w:pStyle w:val="Corpsdetexte"/>
        <w:spacing w:before="120" w:after="120"/>
        <w:jc w:val="both"/>
        <w:rPr>
          <w:rFonts w:ascii="Marianne" w:hAnsi="Marianne"/>
          <w:b w:val="0"/>
          <w:caps w:val="0"/>
          <w:sz w:val="22"/>
          <w:szCs w:val="22"/>
        </w:rPr>
      </w:pPr>
      <w:r>
        <w:rPr>
          <w:rFonts w:ascii="Marianne" w:hAnsi="Marianne"/>
          <w:b w:val="0"/>
          <w:caps w:val="0"/>
          <w:sz w:val="22"/>
          <w:szCs w:val="22"/>
        </w:rPr>
        <w:t>Ce cadre est exhaustif</w:t>
      </w:r>
      <w:r>
        <w:rPr>
          <w:rFonts w:ascii="Calibri" w:hAnsi="Calibri" w:cs="Calibri"/>
          <w:b w:val="0"/>
          <w:caps w:val="0"/>
          <w:sz w:val="22"/>
          <w:szCs w:val="22"/>
        </w:rPr>
        <w:t> </w:t>
      </w:r>
      <w:r>
        <w:rPr>
          <w:rFonts w:ascii="Marianne" w:hAnsi="Marianne"/>
          <w:b w:val="0"/>
          <w:caps w:val="0"/>
          <w:sz w:val="22"/>
          <w:szCs w:val="22"/>
        </w:rPr>
        <w:t xml:space="preserve">: toutes les rubriques doivent </w:t>
      </w:r>
      <w:r>
        <w:rPr>
          <w:rFonts w:ascii="Marianne" w:hAnsi="Marianne" w:cs="Marianne"/>
          <w:b w:val="0"/>
          <w:caps w:val="0"/>
          <w:sz w:val="22"/>
          <w:szCs w:val="22"/>
        </w:rPr>
        <w:t>ê</w:t>
      </w:r>
      <w:r>
        <w:rPr>
          <w:rFonts w:ascii="Marianne" w:hAnsi="Marianne"/>
          <w:b w:val="0"/>
          <w:caps w:val="0"/>
          <w:sz w:val="22"/>
          <w:szCs w:val="22"/>
        </w:rPr>
        <w:t>tre renseign</w:t>
      </w:r>
      <w:r>
        <w:rPr>
          <w:rFonts w:ascii="Marianne" w:hAnsi="Marianne" w:cs="Marianne"/>
          <w:b w:val="0"/>
          <w:caps w:val="0"/>
          <w:sz w:val="22"/>
          <w:szCs w:val="22"/>
        </w:rPr>
        <w:t>é</w:t>
      </w:r>
      <w:r>
        <w:rPr>
          <w:rFonts w:ascii="Marianne" w:hAnsi="Marianne"/>
          <w:b w:val="0"/>
          <w:caps w:val="0"/>
          <w:sz w:val="22"/>
          <w:szCs w:val="22"/>
        </w:rPr>
        <w:t>es par le candidat, qui n’a pas à produire d’autres informations que celles étant expressément sollicitées dans le présent cadre du mémoire. Il servira au jugement des offres.</w:t>
      </w:r>
    </w:p>
    <w:p>
      <w:pPr>
        <w:pStyle w:val="Corpsdetexte"/>
        <w:spacing w:before="120" w:after="120"/>
        <w:jc w:val="both"/>
        <w:rPr>
          <w:rFonts w:ascii="Marianne" w:hAnsi="Marianne"/>
          <w:b w:val="0"/>
          <w:caps w:val="0"/>
          <w:sz w:val="22"/>
          <w:szCs w:val="22"/>
        </w:rPr>
      </w:pPr>
    </w:p>
    <w:p>
      <w:pPr>
        <w:pStyle w:val="Corpsdetexte"/>
        <w:spacing w:before="120" w:after="120"/>
        <w:jc w:val="both"/>
        <w:rPr>
          <w:rFonts w:ascii="Marianne" w:hAnsi="Marianne"/>
          <w:b w:val="0"/>
          <w:caps w:val="0"/>
          <w:sz w:val="22"/>
          <w:szCs w:val="22"/>
        </w:rPr>
      </w:pPr>
      <w:bookmarkStart w:id="1" w:name="_Hlk160727654"/>
      <w:r>
        <w:rPr>
          <w:rFonts w:ascii="Marianne" w:hAnsi="Marianne"/>
          <w:b w:val="0"/>
          <w:caps w:val="0"/>
          <w:sz w:val="22"/>
          <w:szCs w:val="22"/>
        </w:rPr>
        <w:t>Au-delà des exigences indiquées dans le présent document, l’ensemble des éléments de l’offre devront nécessairement respecter les prescriptions énoncées dans le cahier des clauses particulières du marché.</w:t>
      </w:r>
    </w:p>
    <w:bookmarkEnd w:id="1"/>
    <w:p>
      <w:pPr>
        <w:pStyle w:val="Corpsdetexte"/>
        <w:spacing w:before="120" w:after="120"/>
        <w:jc w:val="both"/>
        <w:rPr>
          <w:rFonts w:ascii="Marianne" w:hAnsi="Marianne"/>
          <w:b w:val="0"/>
          <w:caps w:val="0"/>
          <w:sz w:val="22"/>
          <w:szCs w:val="22"/>
        </w:rPr>
      </w:pPr>
    </w:p>
    <w:p>
      <w:pPr>
        <w:pStyle w:val="Corpsdetexte"/>
        <w:spacing w:before="120" w:after="120"/>
        <w:rPr>
          <w:rFonts w:ascii="Marianne" w:hAnsi="Marianne"/>
          <w:b w:val="0"/>
          <w:caps w:val="0"/>
          <w:sz w:val="22"/>
          <w:szCs w:val="22"/>
          <w:u w:val="single"/>
        </w:rPr>
      </w:pPr>
      <w:r>
        <w:rPr>
          <w:rFonts w:ascii="Marianne" w:hAnsi="Marianne"/>
          <w:b w:val="0"/>
          <w:caps w:val="0"/>
          <w:sz w:val="22"/>
          <w:szCs w:val="22"/>
          <w:u w:val="single"/>
        </w:rPr>
        <w:t>Le mémoire devra être spécifique à ce projet et présenté de façon à bien faire apparaître chacun des points suivants et dans l’ordre dans lequel ils sont mentionnés.</w:t>
      </w:r>
    </w:p>
    <w:p>
      <w:pPr>
        <w:pStyle w:val="Corpsdetexte"/>
        <w:spacing w:before="120" w:after="120"/>
        <w:rPr>
          <w:rFonts w:ascii="Marianne" w:hAnsi="Marianne"/>
          <w:b w:val="0"/>
          <w:caps w:val="0"/>
          <w:sz w:val="22"/>
          <w:szCs w:val="22"/>
          <w:u w:val="single"/>
        </w:rPr>
      </w:pPr>
      <w:r>
        <w:rPr>
          <w:rFonts w:ascii="Marianne" w:hAnsi="Marianne"/>
          <w:b w:val="0"/>
          <w:caps w:val="0"/>
          <w:sz w:val="22"/>
          <w:szCs w:val="22"/>
          <w:u w:val="single"/>
        </w:rPr>
        <w:t>Le présent mémoire ne devra pas dépasser 30 pages (une feuille = deux pages), page de garde, sommaire et profils exclus (21 x 29,7 police 10) et il sera obligatoirement articulé en fonction des items présentés ci-dessous.</w:t>
      </w:r>
    </w:p>
    <w:p>
      <w:pPr>
        <w:pStyle w:val="Corpsdetexte"/>
        <w:spacing w:before="120" w:after="120"/>
        <w:jc w:val="both"/>
        <w:rPr>
          <w:rFonts w:ascii="Marianne" w:hAnsi="Marianne"/>
          <w:b w:val="0"/>
          <w:caps w:val="0"/>
          <w:sz w:val="24"/>
          <w:u w:val="single"/>
        </w:rPr>
      </w:pPr>
    </w:p>
    <w:p>
      <w:pPr>
        <w:jc w:val="both"/>
        <w:rPr>
          <w:rFonts w:ascii="Marianne" w:hAnsi="Marianne" w:cs="Arial"/>
          <w:sz w:val="20"/>
          <w:szCs w:val="20"/>
          <w:highlight w:val="yellow"/>
        </w:rPr>
      </w:pPr>
      <w:r>
        <w:rPr>
          <w:rFonts w:ascii="Marianne" w:hAnsi="Marianne" w:cs="Arial"/>
          <w:sz w:val="20"/>
          <w:szCs w:val="20"/>
          <w:highlight w:val="yellow"/>
        </w:rPr>
        <w:br w:type="page"/>
      </w:r>
    </w:p>
    <w:p>
      <w:pPr>
        <w:pBdr>
          <w:top w:val="thinThickSmallGap" w:sz="24" w:space="1" w:color="auto" w:shadow="1"/>
          <w:left w:val="thinThickSmallGap" w:sz="24" w:space="4" w:color="auto" w:shadow="1"/>
          <w:bottom w:val="thinThickSmallGap" w:sz="24" w:space="0" w:color="auto" w:shadow="1"/>
          <w:right w:val="thinThickSmallGap" w:sz="24" w:space="4" w:color="auto" w:shadow="1"/>
        </w:pBdr>
        <w:shd w:val="clear" w:color="auto" w:fill="DDD9C3"/>
        <w:spacing w:after="120"/>
        <w:jc w:val="center"/>
        <w:rPr>
          <w:rFonts w:ascii="Marianne" w:hAnsi="Marianne" w:cs="Arial"/>
          <w:sz w:val="20"/>
          <w:szCs w:val="20"/>
          <w:highlight w:val="yellow"/>
        </w:rPr>
      </w:pPr>
      <w:bookmarkStart w:id="2" w:name="_Hlk160643889"/>
    </w:p>
    <w:p>
      <w:pPr>
        <w:pBdr>
          <w:top w:val="thinThickSmallGap" w:sz="24" w:space="1" w:color="auto" w:shadow="1"/>
          <w:left w:val="thinThickSmallGap" w:sz="24" w:space="4" w:color="auto" w:shadow="1"/>
          <w:bottom w:val="thinThickSmallGap" w:sz="24" w:space="0"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t xml:space="preserve">Critère 1. </w:t>
      </w:r>
      <w:r>
        <w:rPr>
          <w:rFonts w:ascii="Marianne" w:hAnsi="Marianne"/>
          <w:b/>
          <w:sz w:val="32"/>
          <w:szCs w:val="32"/>
          <w:u w:val="single"/>
        </w:rPr>
        <w:t>Tests</w:t>
      </w:r>
      <w:r>
        <w:rPr>
          <w:rFonts w:ascii="Marianne" w:hAnsi="Marianne" w:cs="Arial"/>
          <w:b/>
          <w:sz w:val="32"/>
          <w:szCs w:val="32"/>
        </w:rPr>
        <w:t xml:space="preserve"> de traduction</w:t>
      </w:r>
    </w:p>
    <w:p>
      <w:pPr>
        <w:pBdr>
          <w:top w:val="thinThickSmallGap" w:sz="24" w:space="1" w:color="auto" w:shadow="1"/>
          <w:left w:val="thinThickSmallGap" w:sz="24" w:space="4" w:color="auto" w:shadow="1"/>
          <w:bottom w:val="thinThickSmallGap" w:sz="24" w:space="0"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sz w:val="28"/>
          <w:szCs w:val="28"/>
        </w:rPr>
        <w:t xml:space="preserve">Critère pondéré à </w:t>
      </w:r>
      <w:r>
        <w:rPr>
          <w:rFonts w:ascii="Marianne" w:hAnsi="Marianne" w:cs="Arial"/>
          <w:b/>
          <w:i/>
          <w:color w:val="FF0000"/>
          <w:sz w:val="28"/>
          <w:szCs w:val="28"/>
        </w:rPr>
        <w:t>45 %</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0" w:color="auto" w:shadow="1"/>
          <w:right w:val="thinThickSmallGap" w:sz="24" w:space="4" w:color="auto" w:shadow="1"/>
        </w:pBdr>
        <w:shd w:val="clear" w:color="auto" w:fill="DDD9C3"/>
        <w:spacing w:after="120"/>
        <w:jc w:val="center"/>
        <w:rPr>
          <w:rFonts w:ascii="Marianne" w:hAnsi="Marianne" w:cs="Arial"/>
          <w:sz w:val="20"/>
          <w:szCs w:val="20"/>
          <w:highlight w:val="yellow"/>
        </w:rPr>
      </w:pPr>
    </w:p>
    <w:bookmarkEnd w:id="2"/>
    <w:p>
      <w:pPr>
        <w:jc w:val="both"/>
        <w:rPr>
          <w:rFonts w:ascii="Marianne" w:hAnsi="Marianne" w:cs="Arial"/>
          <w:sz w:val="20"/>
          <w:szCs w:val="20"/>
        </w:rPr>
      </w:pPr>
    </w:p>
    <w:p>
      <w:pPr>
        <w:pStyle w:val="Standard"/>
        <w:jc w:val="center"/>
        <w:rPr>
          <w:rFonts w:ascii="Marianne" w:eastAsia="Times New Roman" w:hAnsi="Marianne" w:cs="Arial"/>
          <w:b/>
          <w:kern w:val="0"/>
          <w:u w:val="single"/>
          <w:lang w:eastAsia="fr-FR" w:bidi="ar-SA"/>
        </w:rPr>
      </w:pPr>
      <w:r>
        <w:rPr>
          <w:rFonts w:ascii="Marianne" w:eastAsia="Times New Roman" w:hAnsi="Marianne" w:cs="Arial"/>
          <w:b/>
          <w:kern w:val="0"/>
          <w:u w:val="single"/>
          <w:lang w:eastAsia="fr-FR" w:bidi="ar-SA"/>
        </w:rPr>
        <w:t>Méthode de notation des tests de traduction</w:t>
      </w:r>
    </w:p>
    <w:p>
      <w:pPr>
        <w:pStyle w:val="Standard"/>
        <w:jc w:val="both"/>
        <w:rPr>
          <w:rFonts w:ascii="Marianne" w:eastAsia="Times New Roman" w:hAnsi="Marianne" w:cs="Arial"/>
          <w:bCs/>
          <w:kern w:val="0"/>
          <w:lang w:eastAsia="fr-FR" w:bidi="ar-SA"/>
        </w:rPr>
      </w:pPr>
    </w:p>
    <w:p>
      <w:pPr>
        <w:pStyle w:val="Standard"/>
        <w:jc w:val="both"/>
        <w:rPr>
          <w:rFonts w:ascii="Marianne" w:eastAsia="Times New Roman" w:hAnsi="Marianne" w:cs="Arial"/>
          <w:bCs/>
          <w:kern w:val="0"/>
          <w:sz w:val="22"/>
          <w:szCs w:val="22"/>
          <w:lang w:eastAsia="fr-FR" w:bidi="ar-SA"/>
        </w:rPr>
      </w:pPr>
      <w:bookmarkStart w:id="3" w:name="_Hlk160643973"/>
      <w:r>
        <w:rPr>
          <w:rFonts w:ascii="Marianne" w:eastAsia="Times New Roman" w:hAnsi="Marianne" w:cs="Arial"/>
          <w:bCs/>
          <w:kern w:val="0"/>
          <w:sz w:val="22"/>
          <w:szCs w:val="22"/>
          <w:lang w:eastAsia="fr-FR" w:bidi="ar-SA"/>
        </w:rPr>
        <w:t>Les tests de traduction sont notés sur 20 points.</w:t>
      </w:r>
    </w:p>
    <w:p>
      <w:pPr>
        <w:pStyle w:val="Standard"/>
        <w:jc w:val="both"/>
        <w:rPr>
          <w:rFonts w:ascii="Marianne" w:eastAsia="Times New Roman" w:hAnsi="Marianne" w:cs="Arial"/>
          <w:bCs/>
          <w:kern w:val="0"/>
          <w:sz w:val="22"/>
          <w:szCs w:val="22"/>
          <w:lang w:eastAsia="fr-FR" w:bidi="ar-SA"/>
        </w:rPr>
      </w:pPr>
      <w:r>
        <w:rPr>
          <w:rFonts w:ascii="Marianne" w:eastAsia="Times New Roman" w:hAnsi="Marianne" w:cs="Arial"/>
          <w:bCs/>
          <w:kern w:val="0"/>
          <w:sz w:val="22"/>
          <w:szCs w:val="22"/>
          <w:lang w:eastAsia="fr-FR" w:bidi="ar-SA"/>
        </w:rPr>
        <w:t>La note attribuée se voit ensuite appliquer la pondération affectée au critère correspondant (45 %). La note ramenée sur 20 sera ensuite soumise à la technique de péréquation selon la formule suivante</w:t>
      </w:r>
      <w:r>
        <w:rPr>
          <w:rFonts w:ascii="Calibri" w:eastAsia="Times New Roman" w:hAnsi="Calibri" w:cs="Calibri"/>
          <w:bCs/>
          <w:kern w:val="0"/>
          <w:sz w:val="22"/>
          <w:szCs w:val="22"/>
          <w:lang w:eastAsia="fr-FR" w:bidi="ar-SA"/>
        </w:rPr>
        <w:t> </w:t>
      </w:r>
      <w:r>
        <w:rPr>
          <w:rFonts w:ascii="Marianne" w:eastAsia="Times New Roman" w:hAnsi="Marianne" w:cs="Arial"/>
          <w:bCs/>
          <w:kern w:val="0"/>
          <w:sz w:val="22"/>
          <w:szCs w:val="22"/>
          <w:lang w:eastAsia="fr-FR" w:bidi="ar-SA"/>
        </w:rPr>
        <w:t xml:space="preserve">: </w:t>
      </w:r>
    </w:p>
    <w:p>
      <w:pPr>
        <w:pStyle w:val="Standard"/>
        <w:jc w:val="center"/>
        <w:rPr>
          <w:rFonts w:ascii="Marianne" w:eastAsia="Times New Roman" w:hAnsi="Marianne" w:cs="Arial"/>
          <w:bCs/>
          <w:i/>
          <w:kern w:val="0"/>
          <w:sz w:val="22"/>
          <w:szCs w:val="22"/>
          <w:lang w:eastAsia="fr-FR" w:bidi="ar-SA"/>
        </w:rPr>
      </w:pPr>
      <w:r>
        <w:rPr>
          <w:rFonts w:ascii="Marianne" w:eastAsia="Times New Roman" w:hAnsi="Marianne" w:cs="Arial"/>
          <w:bCs/>
          <w:i/>
          <w:kern w:val="0"/>
          <w:sz w:val="22"/>
          <w:szCs w:val="22"/>
          <w:lang w:eastAsia="fr-FR" w:bidi="ar-SA"/>
        </w:rPr>
        <w:t>Note = 20 x (Nombre de points du candidat / Nombre de points maximum attribués)</w:t>
      </w:r>
    </w:p>
    <w:p>
      <w:pPr>
        <w:spacing w:after="160" w:line="254" w:lineRule="auto"/>
        <w:contextualSpacing/>
        <w:jc w:val="both"/>
        <w:rPr>
          <w:rFonts w:ascii="Arial" w:hAnsi="Arial" w:cs="Arial"/>
          <w:sz w:val="22"/>
          <w:szCs w:val="22"/>
        </w:rPr>
      </w:pPr>
    </w:p>
    <w:p>
      <w:pPr>
        <w:tabs>
          <w:tab w:val="left" w:pos="1892"/>
        </w:tabs>
        <w:jc w:val="both"/>
        <w:rPr>
          <w:rFonts w:ascii="Marianne" w:hAnsi="Marianne" w:cs="Arial"/>
          <w:sz w:val="22"/>
          <w:szCs w:val="22"/>
          <w:u w:val="single"/>
        </w:rPr>
      </w:pPr>
      <w:r>
        <w:rPr>
          <w:rFonts w:ascii="Marianne" w:hAnsi="Marianne" w:cs="Arial"/>
          <w:sz w:val="22"/>
          <w:szCs w:val="22"/>
        </w:rPr>
        <w:t xml:space="preserve">Des tests de traduction portant sur la combinaison de langue et tout ou partie des domaines de spécialité du lot concerné seront proposés. Ces tests de traduction devront être réalisés par un traducteur prévu pour l’exécution du marché, et en aucun cas par des outils d’intelligence artificielle. </w:t>
      </w:r>
      <w:r>
        <w:rPr>
          <w:rFonts w:ascii="Marianne" w:hAnsi="Marianne" w:cs="Arial"/>
          <w:sz w:val="22"/>
          <w:szCs w:val="22"/>
          <w:u w:val="single"/>
        </w:rPr>
        <w:t>Le nom de l’auteur de la traduction de chaque texte composant le test devra être indiqué au moment de la remise de l’offre.</w:t>
      </w:r>
    </w:p>
    <w:p>
      <w:pPr>
        <w:tabs>
          <w:tab w:val="left" w:pos="1892"/>
        </w:tabs>
        <w:jc w:val="both"/>
        <w:rPr>
          <w:rFonts w:ascii="Marianne" w:hAnsi="Marianne" w:cs="Arial"/>
          <w:sz w:val="22"/>
          <w:szCs w:val="22"/>
        </w:rPr>
      </w:pPr>
    </w:p>
    <w:tbl>
      <w:tblPr>
        <w:tblStyle w:val="Tableausimple1"/>
        <w:tblW w:w="0" w:type="auto"/>
        <w:tblLook w:val="04A0" w:firstRow="1" w:lastRow="0" w:firstColumn="1" w:lastColumn="0" w:noHBand="0" w:noVBand="1"/>
      </w:tblPr>
      <w:tblGrid>
        <w:gridCol w:w="3964"/>
        <w:gridCol w:w="5103"/>
      </w:tblGrid>
      <w:tr>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pPr>
              <w:tabs>
                <w:tab w:val="left" w:pos="1892"/>
              </w:tabs>
              <w:jc w:val="center"/>
              <w:rPr>
                <w:rFonts w:ascii="Marianne" w:hAnsi="Marianne" w:cs="Arial"/>
                <w:sz w:val="22"/>
                <w:szCs w:val="22"/>
              </w:rPr>
            </w:pPr>
            <w:r>
              <w:rPr>
                <w:rFonts w:ascii="Marianne" w:hAnsi="Marianne" w:cs="Arial"/>
                <w:sz w:val="22"/>
                <w:szCs w:val="22"/>
              </w:rPr>
              <w:t>Nom du traducteur ayant réalisé la traduction</w:t>
            </w:r>
          </w:p>
        </w:tc>
        <w:tc>
          <w:tcPr>
            <w:tcW w:w="5103" w:type="dxa"/>
          </w:tcPr>
          <w:p>
            <w:pPr>
              <w:tabs>
                <w:tab w:val="left" w:pos="1892"/>
              </w:tabs>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2"/>
                <w:szCs w:val="22"/>
              </w:rPr>
            </w:pPr>
            <w:r>
              <w:rPr>
                <w:rFonts w:ascii="Marianne" w:hAnsi="Marianne" w:cs="Arial"/>
                <w:sz w:val="22"/>
                <w:szCs w:val="22"/>
              </w:rPr>
              <w:t>Nombre d’années d’expérience au sein de l’entité candidate</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pPr>
              <w:tabs>
                <w:tab w:val="left" w:pos="1892"/>
              </w:tabs>
              <w:jc w:val="center"/>
              <w:rPr>
                <w:rFonts w:ascii="Marianne" w:hAnsi="Marianne" w:cs="Arial"/>
                <w:b w:val="0"/>
                <w:bCs w:val="0"/>
                <w:sz w:val="22"/>
                <w:szCs w:val="22"/>
              </w:rPr>
            </w:pPr>
            <w:r>
              <w:rPr>
                <w:rFonts w:ascii="Marianne" w:hAnsi="Marianne" w:cs="Arial"/>
                <w:b w:val="0"/>
                <w:bCs w:val="0"/>
                <w:sz w:val="22"/>
                <w:szCs w:val="22"/>
              </w:rPr>
              <w:t>A RENSEIGNER</w:t>
            </w:r>
          </w:p>
        </w:tc>
        <w:tc>
          <w:tcPr>
            <w:tcW w:w="5103" w:type="dxa"/>
          </w:tcPr>
          <w:p>
            <w:pPr>
              <w:tabs>
                <w:tab w:val="left" w:pos="1892"/>
              </w:tabs>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2"/>
                <w:szCs w:val="22"/>
              </w:rPr>
            </w:pPr>
            <w:r>
              <w:rPr>
                <w:rFonts w:ascii="Marianne" w:hAnsi="Marianne" w:cs="Arial"/>
                <w:sz w:val="22"/>
                <w:szCs w:val="22"/>
              </w:rPr>
              <w:t>A RENSEIGNER</w:t>
            </w:r>
          </w:p>
          <w:p>
            <w:pPr>
              <w:tabs>
                <w:tab w:val="left" w:pos="1892"/>
              </w:tabs>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2"/>
                <w:szCs w:val="22"/>
              </w:rPr>
            </w:pPr>
          </w:p>
        </w:tc>
      </w:tr>
    </w:tbl>
    <w:p>
      <w:pPr>
        <w:tabs>
          <w:tab w:val="left" w:pos="1892"/>
        </w:tabs>
        <w:jc w:val="both"/>
        <w:rPr>
          <w:rFonts w:ascii="Marianne" w:hAnsi="Marianne" w:cs="Arial"/>
          <w:sz w:val="22"/>
          <w:szCs w:val="22"/>
        </w:rPr>
      </w:pPr>
    </w:p>
    <w:bookmarkEnd w:id="3"/>
    <w:p>
      <w:pPr>
        <w:spacing w:after="160" w:line="254" w:lineRule="auto"/>
        <w:contextualSpacing/>
        <w:jc w:val="both"/>
        <w:rPr>
          <w:rFonts w:ascii="Marianne" w:hAnsi="Marianne" w:cs="Arial"/>
          <w:sz w:val="22"/>
          <w:szCs w:val="22"/>
        </w:rPr>
      </w:pPr>
      <w:r>
        <w:rPr>
          <w:rFonts w:ascii="Marianne" w:hAnsi="Marianne" w:cs="Arial"/>
          <w:sz w:val="22"/>
          <w:szCs w:val="22"/>
        </w:rPr>
        <w:t>Ce critère sera jugé au regard de :</w:t>
      </w:r>
    </w:p>
    <w:p>
      <w:pPr>
        <w:pStyle w:val="Standard"/>
        <w:widowControl w:val="0"/>
        <w:numPr>
          <w:ilvl w:val="0"/>
          <w:numId w:val="48"/>
        </w:numPr>
        <w:spacing w:before="57"/>
        <w:jc w:val="both"/>
        <w:textAlignment w:val="center"/>
        <w:rPr>
          <w:rFonts w:ascii="Marianne" w:eastAsia="Times New Roman" w:hAnsi="Marianne" w:cs="Arial"/>
          <w:kern w:val="0"/>
          <w:sz w:val="22"/>
          <w:szCs w:val="22"/>
          <w:lang w:eastAsia="fr-FR" w:bidi="ar-SA"/>
        </w:rPr>
      </w:pPr>
      <w:r>
        <w:rPr>
          <w:rFonts w:ascii="Marianne" w:eastAsia="Times New Roman" w:hAnsi="Marianne" w:cs="Arial"/>
          <w:kern w:val="0"/>
          <w:sz w:val="22"/>
          <w:szCs w:val="22"/>
          <w:lang w:eastAsia="fr-FR" w:bidi="ar-SA"/>
        </w:rPr>
        <w:t>La fidélité au sens, la précision et la cohérence terminologique de la traduction.</w:t>
      </w:r>
    </w:p>
    <w:p>
      <w:pPr>
        <w:pStyle w:val="Standard"/>
        <w:widowControl w:val="0"/>
        <w:numPr>
          <w:ilvl w:val="0"/>
          <w:numId w:val="48"/>
        </w:numPr>
        <w:spacing w:before="57"/>
        <w:jc w:val="both"/>
        <w:textAlignment w:val="center"/>
        <w:rPr>
          <w:rFonts w:ascii="Marianne" w:eastAsia="Times New Roman" w:hAnsi="Marianne" w:cs="Arial"/>
          <w:kern w:val="0"/>
          <w:sz w:val="22"/>
          <w:szCs w:val="22"/>
          <w:lang w:eastAsia="fr-FR" w:bidi="ar-SA"/>
        </w:rPr>
      </w:pPr>
      <w:r>
        <w:rPr>
          <w:rFonts w:ascii="Marianne" w:eastAsia="Times New Roman" w:hAnsi="Marianne" w:cs="Arial"/>
          <w:kern w:val="0"/>
          <w:sz w:val="22"/>
          <w:szCs w:val="22"/>
          <w:lang w:eastAsia="fr-FR" w:bidi="ar-SA"/>
        </w:rPr>
        <w:t>La qualité rédactionnelle.</w:t>
      </w:r>
    </w:p>
    <w:p>
      <w:pPr>
        <w:pStyle w:val="Standard"/>
        <w:widowControl w:val="0"/>
        <w:numPr>
          <w:ilvl w:val="0"/>
          <w:numId w:val="48"/>
        </w:numPr>
        <w:spacing w:before="57"/>
        <w:jc w:val="both"/>
        <w:textAlignment w:val="center"/>
        <w:rPr>
          <w:rFonts w:ascii="Marianne" w:eastAsia="Times New Roman" w:hAnsi="Marianne" w:cs="Arial"/>
          <w:kern w:val="0"/>
          <w:sz w:val="22"/>
          <w:szCs w:val="22"/>
          <w:lang w:eastAsia="fr-FR" w:bidi="ar-SA"/>
        </w:rPr>
      </w:pPr>
      <w:r>
        <w:rPr>
          <w:rFonts w:ascii="Marianne" w:eastAsia="Times New Roman" w:hAnsi="Marianne" w:cs="Arial"/>
          <w:kern w:val="0"/>
          <w:sz w:val="22"/>
          <w:szCs w:val="22"/>
          <w:lang w:eastAsia="fr-FR" w:bidi="ar-SA"/>
        </w:rPr>
        <w:t>La fluidité du style et l’utilisation d’un registre approprié.</w:t>
      </w:r>
    </w:p>
    <w:p>
      <w:pPr>
        <w:pStyle w:val="Standard"/>
        <w:widowControl w:val="0"/>
        <w:numPr>
          <w:ilvl w:val="0"/>
          <w:numId w:val="48"/>
        </w:numPr>
        <w:spacing w:before="57"/>
        <w:jc w:val="both"/>
        <w:textAlignment w:val="center"/>
        <w:rPr>
          <w:rFonts w:ascii="Marianne" w:eastAsia="Times New Roman" w:hAnsi="Marianne" w:cs="Arial"/>
          <w:kern w:val="0"/>
          <w:sz w:val="22"/>
          <w:szCs w:val="22"/>
          <w:lang w:eastAsia="fr-FR" w:bidi="ar-SA"/>
        </w:rPr>
      </w:pPr>
      <w:r>
        <w:rPr>
          <w:rFonts w:ascii="Marianne" w:eastAsia="Times New Roman" w:hAnsi="Marianne" w:cs="Arial"/>
          <w:kern w:val="0"/>
          <w:sz w:val="22"/>
          <w:szCs w:val="22"/>
          <w:lang w:eastAsia="fr-FR" w:bidi="ar-SA"/>
        </w:rPr>
        <w:t>L’absence d’omissions et d’ajouts.</w:t>
      </w:r>
    </w:p>
    <w:p>
      <w:pPr>
        <w:pStyle w:val="Standard"/>
        <w:widowControl w:val="0"/>
        <w:numPr>
          <w:ilvl w:val="0"/>
          <w:numId w:val="48"/>
        </w:numPr>
        <w:spacing w:before="57"/>
        <w:jc w:val="both"/>
        <w:textAlignment w:val="center"/>
        <w:rPr>
          <w:rFonts w:ascii="Marianne" w:eastAsia="Times New Roman" w:hAnsi="Marianne" w:cs="Arial"/>
          <w:kern w:val="0"/>
          <w:sz w:val="22"/>
          <w:szCs w:val="22"/>
          <w:lang w:eastAsia="fr-FR" w:bidi="ar-SA"/>
        </w:rPr>
      </w:pPr>
      <w:r>
        <w:rPr>
          <w:rFonts w:ascii="Marianne" w:eastAsia="Times New Roman" w:hAnsi="Marianne" w:cs="Arial"/>
          <w:kern w:val="0"/>
          <w:sz w:val="22"/>
          <w:szCs w:val="22"/>
          <w:lang w:eastAsia="fr-FR" w:bidi="ar-SA"/>
        </w:rPr>
        <w:t>L’absence d’erreurs de syntaxe, d’orthographe, de ponctuation, grammaticales ou typographiques.</w:t>
      </w:r>
    </w:p>
    <w:p>
      <w:pPr>
        <w:pStyle w:val="Standard"/>
        <w:widowControl w:val="0"/>
        <w:numPr>
          <w:ilvl w:val="0"/>
          <w:numId w:val="48"/>
        </w:numPr>
        <w:spacing w:before="57"/>
        <w:jc w:val="both"/>
        <w:textAlignment w:val="center"/>
        <w:rPr>
          <w:rFonts w:ascii="Marianne" w:eastAsia="Times New Roman" w:hAnsi="Marianne" w:cs="Arial"/>
          <w:kern w:val="0"/>
          <w:sz w:val="22"/>
          <w:szCs w:val="22"/>
          <w:lang w:eastAsia="fr-FR" w:bidi="ar-SA"/>
        </w:rPr>
      </w:pPr>
      <w:r>
        <w:rPr>
          <w:rFonts w:ascii="Marianne" w:eastAsia="Times New Roman" w:hAnsi="Marianne" w:cs="Arial"/>
          <w:kern w:val="0"/>
          <w:sz w:val="22"/>
          <w:szCs w:val="22"/>
          <w:lang w:eastAsia="fr-FR" w:bidi="ar-SA"/>
        </w:rPr>
        <w:t xml:space="preserve">L’utilisation des termes techniques et juridiques employés dans la littérature académique. </w:t>
      </w:r>
    </w:p>
    <w:p>
      <w:pPr>
        <w:spacing w:after="160" w:line="254" w:lineRule="auto"/>
        <w:contextualSpacing/>
        <w:jc w:val="both"/>
        <w:rPr>
          <w:rFonts w:ascii="Marianne" w:hAnsi="Marianne" w:cs="Arial"/>
          <w:sz w:val="22"/>
          <w:szCs w:val="22"/>
        </w:rPr>
      </w:pPr>
    </w:p>
    <w:p>
      <w:pPr>
        <w:pStyle w:val="Standard"/>
        <w:jc w:val="both"/>
        <w:rPr>
          <w:rFonts w:ascii="Marianne" w:hAnsi="Marianne"/>
          <w:sz w:val="22"/>
          <w:szCs w:val="22"/>
        </w:rPr>
      </w:pPr>
      <w:r>
        <w:rPr>
          <w:rFonts w:ascii="Marianne" w:hAnsi="Marianne"/>
          <w:sz w:val="22"/>
          <w:szCs w:val="22"/>
        </w:rPr>
        <w:t>Tout soumissionnaire qui obtiendra une note strictement inférieure à 10/20 sera éliminé sans qu’il soit procédé à la notation des autres critères.</w:t>
      </w:r>
    </w:p>
    <w:p>
      <w:pPr>
        <w:rPr>
          <w:rFonts w:ascii="Marianne" w:eastAsia="NSimSun" w:hAnsi="Marianne" w:cs="Mangal"/>
          <w:kern w:val="3"/>
          <w:sz w:val="22"/>
          <w:szCs w:val="22"/>
          <w:lang w:eastAsia="zh-CN" w:bidi="hi-IN"/>
        </w:rPr>
      </w:pPr>
      <w:r>
        <w:rPr>
          <w:rFonts w:ascii="Marianne" w:hAnsi="Marianne"/>
          <w:sz w:val="22"/>
          <w:szCs w:val="22"/>
        </w:rPr>
        <w:br w:type="page"/>
      </w:r>
    </w:p>
    <w:p>
      <w:pPr>
        <w:pStyle w:val="Standard"/>
        <w:jc w:val="both"/>
        <w:rPr>
          <w:rFonts w:ascii="Marianne" w:hAnsi="Marianne"/>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highlight w:val="yellow"/>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t>Critère 2. Valeur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sz w:val="28"/>
          <w:szCs w:val="28"/>
        </w:rPr>
        <w:t xml:space="preserve">Critère pondéré à </w:t>
      </w:r>
      <w:r>
        <w:rPr>
          <w:rFonts w:ascii="Marianne" w:hAnsi="Marianne" w:cs="Arial"/>
          <w:b/>
          <w:i/>
          <w:color w:val="FF0000"/>
          <w:sz w:val="28"/>
          <w:szCs w:val="28"/>
        </w:rPr>
        <w:t>20 %</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highlight w:val="yellow"/>
        </w:rPr>
      </w:pPr>
    </w:p>
    <w:p>
      <w:pPr>
        <w:pStyle w:val="Standard"/>
        <w:jc w:val="center"/>
        <w:rPr>
          <w:rFonts w:ascii="Marianne" w:eastAsia="Times New Roman" w:hAnsi="Marianne" w:cs="Arial"/>
          <w:b/>
          <w:bCs/>
          <w:kern w:val="0"/>
          <w:u w:val="single"/>
          <w:lang w:eastAsia="fr-FR" w:bidi="ar-SA"/>
        </w:rPr>
      </w:pPr>
      <w:r>
        <w:rPr>
          <w:rFonts w:ascii="Marianne" w:eastAsia="Times New Roman" w:hAnsi="Marianne" w:cs="Arial"/>
          <w:b/>
          <w:bCs/>
          <w:kern w:val="0"/>
          <w:u w:val="single"/>
          <w:lang w:eastAsia="fr-FR" w:bidi="ar-SA"/>
        </w:rPr>
        <w:t xml:space="preserve">Méthode de notation du critère 2 </w:t>
      </w:r>
    </w:p>
    <w:p>
      <w:pPr>
        <w:pStyle w:val="Standard"/>
        <w:jc w:val="center"/>
        <w:rPr>
          <w:rFonts w:ascii="Marianne" w:eastAsia="Times New Roman" w:hAnsi="Marianne" w:cs="Arial"/>
          <w:b/>
          <w:bCs/>
          <w:kern w:val="0"/>
          <w:u w:val="single"/>
          <w:lang w:eastAsia="fr-FR" w:bidi="ar-SA"/>
        </w:rPr>
      </w:pPr>
    </w:p>
    <w:p>
      <w:pPr>
        <w:pStyle w:val="Standard"/>
        <w:jc w:val="both"/>
        <w:rPr>
          <w:rFonts w:ascii="Marianne" w:eastAsia="Times New Roman" w:hAnsi="Marianne" w:cs="Arial"/>
          <w:bCs/>
          <w:kern w:val="0"/>
          <w:sz w:val="22"/>
          <w:szCs w:val="22"/>
          <w:lang w:eastAsia="fr-FR" w:bidi="ar-SA"/>
        </w:rPr>
      </w:pPr>
      <w:r>
        <w:rPr>
          <w:rFonts w:ascii="Marianne" w:eastAsia="Times New Roman" w:hAnsi="Marianne" w:cs="Arial"/>
          <w:bCs/>
          <w:kern w:val="0"/>
          <w:sz w:val="22"/>
          <w:szCs w:val="22"/>
          <w:lang w:eastAsia="fr-FR" w:bidi="ar-SA"/>
        </w:rPr>
        <w:t>Chaque sous-critère est noté sur 20 points.</w:t>
      </w:r>
    </w:p>
    <w:p>
      <w:pPr>
        <w:pStyle w:val="Standard"/>
        <w:jc w:val="both"/>
        <w:rPr>
          <w:rFonts w:ascii="Marianne" w:eastAsia="Times New Roman" w:hAnsi="Marianne" w:cs="Arial"/>
          <w:bCs/>
          <w:kern w:val="0"/>
          <w:sz w:val="22"/>
          <w:szCs w:val="22"/>
          <w:lang w:eastAsia="fr-FR" w:bidi="ar-SA"/>
        </w:rPr>
      </w:pPr>
    </w:p>
    <w:p>
      <w:pPr>
        <w:jc w:val="both"/>
        <w:rPr>
          <w:rFonts w:ascii="Marianne" w:hAnsi="Marianne" w:cs="Arial"/>
          <w:bCs/>
          <w:sz w:val="22"/>
          <w:szCs w:val="22"/>
        </w:rPr>
      </w:pPr>
      <w:r>
        <w:rPr>
          <w:rFonts w:ascii="Marianne" w:hAnsi="Marianne" w:cs="Arial"/>
          <w:bCs/>
          <w:sz w:val="22"/>
          <w:szCs w:val="22"/>
        </w:rPr>
        <w:t>La note de chaque sous-critère est pondérée à hauteur des pourcentages indiqués dans le tableau figurant au règlement de la consultation (RC).</w:t>
      </w:r>
    </w:p>
    <w:p>
      <w:pPr>
        <w:jc w:val="both"/>
        <w:rPr>
          <w:rFonts w:ascii="Marianne" w:hAnsi="Marianne" w:cs="Arial"/>
          <w:bCs/>
          <w:sz w:val="22"/>
          <w:szCs w:val="22"/>
        </w:rPr>
      </w:pPr>
      <w:bookmarkStart w:id="4" w:name="_Hlk172715341"/>
      <w:r>
        <w:rPr>
          <w:rFonts w:ascii="Marianne" w:hAnsi="Marianne" w:cs="Arial"/>
          <w:bCs/>
          <w:sz w:val="22"/>
          <w:szCs w:val="22"/>
        </w:rPr>
        <w:t>Les notes sont additionnées et ramenées à une note globale sur 20 pour le critère technique.</w:t>
      </w:r>
    </w:p>
    <w:bookmarkEnd w:id="4"/>
    <w:p>
      <w:pPr>
        <w:pStyle w:val="Standard"/>
        <w:jc w:val="both"/>
        <w:rPr>
          <w:rFonts w:ascii="Marianne" w:eastAsia="Times New Roman" w:hAnsi="Marianne" w:cs="Arial"/>
          <w:bCs/>
          <w:kern w:val="0"/>
          <w:sz w:val="22"/>
          <w:szCs w:val="22"/>
          <w:lang w:eastAsia="fr-FR" w:bidi="ar-SA"/>
        </w:rPr>
      </w:pPr>
      <w:r>
        <w:rPr>
          <w:rFonts w:ascii="Marianne" w:eastAsia="Times New Roman" w:hAnsi="Marianne" w:cs="Arial"/>
          <w:bCs/>
          <w:kern w:val="0"/>
          <w:sz w:val="22"/>
          <w:szCs w:val="22"/>
          <w:lang w:eastAsia="fr-FR" w:bidi="ar-SA"/>
        </w:rPr>
        <w:t>Les notes attribuées se voient ensuite appliquer la pondération affectée au critère correspondant. La somme des notes ainsi pondérées détermine une note sur 20 qui sera ensuite soumise à la technique de péréquation selon la formule suivante</w:t>
      </w:r>
      <w:r>
        <w:rPr>
          <w:rFonts w:ascii="Calibri" w:eastAsia="Times New Roman" w:hAnsi="Calibri" w:cs="Calibri"/>
          <w:bCs/>
          <w:kern w:val="0"/>
          <w:sz w:val="22"/>
          <w:szCs w:val="22"/>
          <w:lang w:eastAsia="fr-FR" w:bidi="ar-SA"/>
        </w:rPr>
        <w:t> </w:t>
      </w:r>
      <w:r>
        <w:rPr>
          <w:rFonts w:ascii="Marianne" w:eastAsia="Times New Roman" w:hAnsi="Marianne" w:cs="Arial"/>
          <w:bCs/>
          <w:kern w:val="0"/>
          <w:sz w:val="22"/>
          <w:szCs w:val="22"/>
          <w:lang w:eastAsia="fr-FR" w:bidi="ar-SA"/>
        </w:rPr>
        <w:t xml:space="preserve">: </w:t>
      </w:r>
    </w:p>
    <w:p>
      <w:pPr>
        <w:pStyle w:val="Standard"/>
        <w:jc w:val="center"/>
        <w:rPr>
          <w:rFonts w:ascii="Marianne" w:eastAsia="Times New Roman" w:hAnsi="Marianne" w:cs="Arial"/>
          <w:bCs/>
          <w:i/>
          <w:kern w:val="0"/>
          <w:sz w:val="22"/>
          <w:szCs w:val="22"/>
          <w:lang w:eastAsia="fr-FR" w:bidi="ar-SA"/>
        </w:rPr>
      </w:pPr>
      <w:r>
        <w:rPr>
          <w:rFonts w:ascii="Marianne" w:eastAsia="Times New Roman" w:hAnsi="Marianne" w:cs="Arial"/>
          <w:bCs/>
          <w:i/>
          <w:kern w:val="0"/>
          <w:sz w:val="22"/>
          <w:szCs w:val="22"/>
          <w:lang w:eastAsia="fr-FR" w:bidi="ar-SA"/>
        </w:rPr>
        <w:t>Note = 20 x (Nombre de points du candidat / Nombre de points maximum attribués)</w:t>
      </w:r>
    </w:p>
    <w:p>
      <w:pPr>
        <w:jc w:val="both"/>
        <w:rPr>
          <w:rFonts w:ascii="Marianne" w:hAnsi="Marianne" w:cs="Arial"/>
          <w:b/>
        </w:rPr>
      </w:pPr>
    </w:p>
    <w:p>
      <w:pPr>
        <w:jc w:val="both"/>
        <w:rPr>
          <w:rFonts w:ascii="Marianne" w:hAnsi="Marianne" w:cs="Arial"/>
          <w:b/>
        </w:rPr>
      </w:pPr>
    </w:p>
    <w:p>
      <w:pPr>
        <w:tabs>
          <w:tab w:val="left" w:pos="5794"/>
        </w:tabs>
        <w:jc w:val="both"/>
        <w:rPr>
          <w:rFonts w:ascii="Marianne" w:hAnsi="Marianne" w:cs="Arial"/>
          <w:b/>
        </w:rPr>
      </w:pPr>
      <w:r>
        <w:rPr>
          <w:rFonts w:ascii="Marianne" w:hAnsi="Marianne" w:cs="Arial"/>
          <w:b/>
        </w:rPr>
        <w:tab/>
      </w:r>
    </w:p>
    <w:p>
      <w:pPr>
        <w:jc w:val="both"/>
        <w:rPr>
          <w:rFonts w:ascii="Marianne" w:hAnsi="Marianne" w:cs="Arial"/>
          <w:b/>
        </w:rPr>
      </w:pPr>
      <w:r>
        <w:rPr>
          <w:rFonts w:ascii="Marianne" w:hAnsi="Marianne" w:cs="Arial"/>
        </w:rPr>
        <w:br w:type="page"/>
      </w:r>
    </w:p>
    <w:p>
      <w:pPr>
        <w:tabs>
          <w:tab w:val="left" w:pos="3940"/>
        </w:tabs>
        <w:jc w:val="both"/>
        <w:rPr>
          <w:rFonts w:ascii="Marianne" w:hAnsi="Marianne" w:cs="Arial"/>
        </w:rPr>
      </w:pPr>
      <w:r>
        <w:rPr>
          <w:rFonts w:ascii="Marianne" w:hAnsi="Marianne" w:cs="Arial"/>
          <w:b/>
          <w:u w:val="single"/>
        </w:rPr>
        <w:lastRenderedPageBreak/>
        <w:t xml:space="preserve">Sous-critère 1 (10 %) : Qualité et pertinence du profil des intervenants pressentis : diplômes et expériences </w:t>
      </w:r>
    </w:p>
    <w:p>
      <w:pPr>
        <w:spacing w:after="160" w:line="259" w:lineRule="auto"/>
        <w:contextualSpacing/>
        <w:jc w:val="both"/>
        <w:rPr>
          <w:rFonts w:ascii="Marianne" w:hAnsi="Marianne" w:cs="Arial"/>
        </w:rPr>
      </w:pPr>
    </w:p>
    <w:p>
      <w:pPr>
        <w:spacing w:after="160" w:line="254" w:lineRule="auto"/>
        <w:contextualSpacing/>
        <w:jc w:val="both"/>
        <w:rPr>
          <w:rFonts w:ascii="Marianne" w:hAnsi="Marianne" w:cs="Arial"/>
          <w:sz w:val="22"/>
          <w:szCs w:val="22"/>
        </w:rPr>
      </w:pPr>
      <w:bookmarkStart w:id="5" w:name="_Hlk160644130"/>
      <w:r>
        <w:rPr>
          <w:rFonts w:ascii="Marianne" w:hAnsi="Marianne" w:cs="Arial"/>
          <w:sz w:val="22"/>
          <w:szCs w:val="22"/>
        </w:rPr>
        <w:t xml:space="preserve">Ce critère sera évalué sur : </w:t>
      </w:r>
    </w:p>
    <w:p>
      <w:pPr>
        <w:pStyle w:val="Corpsdetexte"/>
        <w:numPr>
          <w:ilvl w:val="0"/>
          <w:numId w:val="40"/>
        </w:numPr>
        <w:autoSpaceDE w:val="0"/>
        <w:autoSpaceDN w:val="0"/>
        <w:spacing w:line="276" w:lineRule="auto"/>
        <w:jc w:val="both"/>
        <w:rPr>
          <w:rFonts w:ascii="Marianne" w:hAnsi="Marianne" w:cs="Times New Roman"/>
          <w:b w:val="0"/>
          <w:bCs w:val="0"/>
          <w:caps w:val="0"/>
          <w:sz w:val="22"/>
          <w:szCs w:val="22"/>
        </w:rPr>
      </w:pPr>
      <w:r>
        <w:rPr>
          <w:rFonts w:ascii="Marianne" w:hAnsi="Marianne" w:cs="Times New Roman"/>
          <w:b w:val="0"/>
          <w:bCs w:val="0"/>
          <w:caps w:val="0"/>
          <w:sz w:val="22"/>
          <w:szCs w:val="22"/>
        </w:rPr>
        <w:t>Le niveau de formation : diplôme en traduction ou dans l’un des domaines de spécialité du lot concerné et de niveau 7 Master ou diplôme équivalent ;</w:t>
      </w:r>
    </w:p>
    <w:p>
      <w:pPr>
        <w:pStyle w:val="Corpsdetexte"/>
        <w:numPr>
          <w:ilvl w:val="0"/>
          <w:numId w:val="40"/>
        </w:numPr>
        <w:autoSpaceDE w:val="0"/>
        <w:autoSpaceDN w:val="0"/>
        <w:spacing w:line="276" w:lineRule="auto"/>
        <w:jc w:val="both"/>
        <w:rPr>
          <w:rFonts w:ascii="Marianne" w:hAnsi="Marianne" w:cs="Times New Roman"/>
          <w:b w:val="0"/>
          <w:bCs w:val="0"/>
          <w:caps w:val="0"/>
          <w:sz w:val="22"/>
          <w:szCs w:val="22"/>
        </w:rPr>
      </w:pPr>
      <w:r>
        <w:rPr>
          <w:rFonts w:ascii="Marianne" w:hAnsi="Marianne" w:cs="Times New Roman"/>
          <w:b w:val="0"/>
          <w:bCs w:val="0"/>
          <w:caps w:val="0"/>
          <w:sz w:val="22"/>
          <w:szCs w:val="22"/>
        </w:rPr>
        <w:t>Le niveau d’expérience : nombre d’années d’expérience en tant que traducteur ou réviseur de la ou des personnes en charge de l’exécution de ce marché ;</w:t>
      </w:r>
    </w:p>
    <w:p>
      <w:pPr>
        <w:pStyle w:val="Paragraphedeliste"/>
        <w:numPr>
          <w:ilvl w:val="0"/>
          <w:numId w:val="40"/>
        </w:numPr>
        <w:spacing w:after="160" w:line="254" w:lineRule="auto"/>
        <w:contextualSpacing/>
        <w:jc w:val="both"/>
        <w:rPr>
          <w:rFonts w:ascii="Marianne" w:hAnsi="Marianne" w:cs="Arial"/>
          <w:sz w:val="22"/>
          <w:szCs w:val="22"/>
        </w:rPr>
      </w:pPr>
      <w:r>
        <w:rPr>
          <w:rFonts w:ascii="Marianne" w:hAnsi="Marianne" w:cstheme="minorHAnsi"/>
          <w:sz w:val="22"/>
          <w:szCs w:val="18"/>
        </w:rPr>
        <w:t>La pertinence des références clients des intervenants pressentis, dans des domaines de spécialité similaires à celui ou ceux du lot pour lequel le candidat soumissionne</w:t>
      </w:r>
      <w:bookmarkStart w:id="6" w:name="_Hlk160727709"/>
      <w:r>
        <w:rPr>
          <w:rFonts w:ascii="Marianne" w:hAnsi="Marianne" w:cstheme="minorHAnsi"/>
          <w:sz w:val="22"/>
          <w:szCs w:val="18"/>
        </w:rPr>
        <w:t>.</w:t>
      </w:r>
      <w:bookmarkEnd w:id="6"/>
    </w:p>
    <w:p>
      <w:pPr>
        <w:spacing w:after="160" w:line="254" w:lineRule="auto"/>
        <w:contextualSpacing/>
        <w:jc w:val="both"/>
        <w:rPr>
          <w:rFonts w:ascii="Marianne" w:hAnsi="Marianne" w:cs="Arial"/>
          <w:sz w:val="22"/>
          <w:szCs w:val="22"/>
        </w:rPr>
      </w:pPr>
    </w:p>
    <w:p>
      <w:pPr>
        <w:spacing w:after="160" w:line="259" w:lineRule="auto"/>
        <w:contextualSpacing/>
        <w:jc w:val="both"/>
        <w:rPr>
          <w:rFonts w:ascii="Marianne" w:eastAsia="Calibri" w:hAnsi="Marianne" w:cs="Arial"/>
          <w:sz w:val="22"/>
          <w:szCs w:val="22"/>
          <w:lang w:eastAsia="en-US"/>
        </w:rPr>
      </w:pPr>
      <w:r>
        <w:rPr>
          <w:rFonts w:ascii="Marianne" w:eastAsia="Calibri" w:hAnsi="Marianne" w:cs="Arial"/>
          <w:sz w:val="22"/>
          <w:szCs w:val="22"/>
          <w:lang w:eastAsia="en-US"/>
        </w:rPr>
        <w:t>Dans ce chapitre, le candidat présente son parcours :</w:t>
      </w:r>
    </w:p>
    <w:p>
      <w:pPr>
        <w:pStyle w:val="Paragraphedeliste"/>
        <w:numPr>
          <w:ilvl w:val="0"/>
          <w:numId w:val="44"/>
        </w:numPr>
        <w:spacing w:after="160" w:line="259" w:lineRule="auto"/>
        <w:contextualSpacing/>
        <w:jc w:val="both"/>
        <w:rPr>
          <w:rFonts w:ascii="Marianne" w:eastAsia="Calibri" w:hAnsi="Marianne" w:cs="Arial"/>
          <w:sz w:val="22"/>
          <w:szCs w:val="22"/>
          <w:lang w:eastAsia="en-US"/>
        </w:rPr>
      </w:pPr>
      <w:r>
        <w:rPr>
          <w:rFonts w:ascii="Marianne" w:eastAsia="Calibri" w:hAnsi="Marianne" w:cs="Arial"/>
          <w:sz w:val="22"/>
          <w:szCs w:val="22"/>
          <w:lang w:eastAsia="en-US"/>
        </w:rPr>
        <w:t xml:space="preserve">Il transmet son curriculum vitae/les curriculums vitæ (ou document équivalent) des traducteurs qui réaliseraient les prestations de traduction si son offre était retenue. Ces documents doivent faire apparaître l’expérience professionnelle dans le domaine de la traduction ainsi que la formation, les compétences et l’expertise du/des traducteurs. </w:t>
      </w:r>
    </w:p>
    <w:p>
      <w:pPr>
        <w:pStyle w:val="Paragraphedeliste"/>
        <w:numPr>
          <w:ilvl w:val="0"/>
          <w:numId w:val="44"/>
        </w:numPr>
        <w:tabs>
          <w:tab w:val="left" w:pos="1620"/>
        </w:tabs>
        <w:jc w:val="both"/>
        <w:rPr>
          <w:rFonts w:ascii="Marianne" w:hAnsi="Marianne"/>
          <w:bCs/>
          <w:sz w:val="22"/>
          <w:szCs w:val="22"/>
        </w:rPr>
      </w:pPr>
      <w:r>
        <w:rPr>
          <w:rFonts w:ascii="Marianne" w:hAnsi="Marianne"/>
          <w:bCs/>
          <w:sz w:val="22"/>
          <w:szCs w:val="22"/>
        </w:rPr>
        <w:t xml:space="preserve">Le candidat doit fournir, </w:t>
      </w:r>
      <w:r>
        <w:rPr>
          <w:rFonts w:ascii="Marianne" w:hAnsi="Marianne"/>
          <w:bCs/>
          <w:sz w:val="22"/>
          <w:szCs w:val="22"/>
          <w:u w:val="single"/>
        </w:rPr>
        <w:t>pour chacun des intervenants pressentis</w:t>
      </w:r>
      <w:r>
        <w:rPr>
          <w:rFonts w:ascii="Marianne" w:hAnsi="Marianne"/>
          <w:bCs/>
          <w:sz w:val="22"/>
          <w:szCs w:val="22"/>
        </w:rPr>
        <w:t>, une liste de références précises mentionnant le détail des prestations effectuées, l’année de réalisation, les coordonnées du client bénéficiaire et si possible une attestation de sa part.</w:t>
      </w:r>
    </w:p>
    <w:p>
      <w:pPr>
        <w:pStyle w:val="Paragraphedeliste"/>
        <w:numPr>
          <w:ilvl w:val="0"/>
          <w:numId w:val="44"/>
        </w:numPr>
        <w:spacing w:after="160" w:line="259" w:lineRule="auto"/>
        <w:contextualSpacing/>
        <w:jc w:val="both"/>
        <w:rPr>
          <w:rFonts w:ascii="Marianne" w:eastAsia="Calibri" w:hAnsi="Marianne" w:cs="Arial"/>
          <w:sz w:val="22"/>
          <w:szCs w:val="22"/>
          <w:lang w:eastAsia="en-US"/>
        </w:rPr>
      </w:pPr>
      <w:r>
        <w:rPr>
          <w:rFonts w:ascii="Marianne" w:eastAsia="Calibri" w:hAnsi="Marianne" w:cs="Arial"/>
          <w:sz w:val="22"/>
          <w:szCs w:val="22"/>
          <w:lang w:eastAsia="en-US"/>
        </w:rPr>
        <w:t>Il fournit des références précises et vérifiables. Des références dans le domaine de la traduction institutionnelle (organisations internationales, structures publiques dont ministères, autorités administratives indépendantes, etc.)</w:t>
      </w:r>
      <w:r>
        <w:rPr>
          <w:sz w:val="22"/>
          <w:szCs w:val="22"/>
        </w:rPr>
        <w:t xml:space="preserve"> </w:t>
      </w:r>
      <w:r>
        <w:rPr>
          <w:rFonts w:ascii="Marianne" w:eastAsia="Calibri" w:hAnsi="Marianne" w:cs="Arial"/>
          <w:sz w:val="22"/>
          <w:szCs w:val="22"/>
          <w:lang w:eastAsia="en-US"/>
        </w:rPr>
        <w:t>seront particulièrement valorisées.</w:t>
      </w:r>
    </w:p>
    <w:bookmarkEnd w:id="5"/>
    <w:p>
      <w:pPr>
        <w:pStyle w:val="Paragraphedeliste"/>
        <w:spacing w:after="160" w:line="254" w:lineRule="auto"/>
        <w:ind w:left="720"/>
        <w:contextualSpacing/>
        <w:jc w:val="both"/>
        <w:rPr>
          <w:rFonts w:ascii="Marianne" w:hAnsi="Marianne" w:cs="Arial"/>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trPr>
          <w:trHeight w:val="1349"/>
        </w:trPr>
        <w:tc>
          <w:tcPr>
            <w:tcW w:w="9286" w:type="dxa"/>
            <w:shd w:val="clear" w:color="auto" w:fill="auto"/>
          </w:tcPr>
          <w:p>
            <w:pPr>
              <w:spacing w:before="120" w:after="120" w:line="276" w:lineRule="auto"/>
              <w:jc w:val="both"/>
              <w:rPr>
                <w:rFonts w:ascii="Marianne" w:eastAsia="Calibri" w:hAnsi="Marianne" w:cs="Arial"/>
                <w:lang w:eastAsia="en-US"/>
              </w:rPr>
            </w:pPr>
          </w:p>
          <w:p>
            <w:pPr>
              <w:spacing w:before="120" w:after="120" w:line="276" w:lineRule="auto"/>
              <w:jc w:val="both"/>
              <w:rPr>
                <w:rFonts w:ascii="Marianne" w:eastAsia="Calibri" w:hAnsi="Marianne" w:cs="Arial"/>
                <w:lang w:eastAsia="en-US"/>
              </w:rPr>
            </w:pPr>
          </w:p>
          <w:p>
            <w:pPr>
              <w:spacing w:before="120" w:after="120" w:line="276" w:lineRule="auto"/>
              <w:jc w:val="both"/>
              <w:rPr>
                <w:rFonts w:ascii="Marianne" w:eastAsia="Calibri" w:hAnsi="Marianne" w:cs="Arial"/>
                <w:lang w:eastAsia="en-US"/>
              </w:rPr>
            </w:pPr>
          </w:p>
          <w:p>
            <w:pPr>
              <w:spacing w:before="120" w:after="120" w:line="276" w:lineRule="auto"/>
              <w:jc w:val="both"/>
              <w:rPr>
                <w:rFonts w:ascii="Marianne" w:eastAsia="Calibri" w:hAnsi="Marianne" w:cs="Arial"/>
                <w:sz w:val="20"/>
                <w:szCs w:val="20"/>
                <w:lang w:eastAsia="en-US"/>
              </w:rPr>
            </w:pPr>
          </w:p>
          <w:p>
            <w:pPr>
              <w:spacing w:before="120" w:after="120" w:line="276" w:lineRule="auto"/>
              <w:jc w:val="both"/>
              <w:rPr>
                <w:rFonts w:ascii="Marianne" w:eastAsia="Calibri" w:hAnsi="Marianne" w:cs="Arial"/>
                <w:sz w:val="20"/>
                <w:szCs w:val="20"/>
                <w:lang w:eastAsia="en-US"/>
              </w:rPr>
            </w:pPr>
          </w:p>
        </w:tc>
      </w:tr>
    </w:tbl>
    <w:p>
      <w:pPr>
        <w:rPr>
          <w:rFonts w:ascii="Marianne" w:hAnsi="Marianne" w:cs="Arial"/>
        </w:rPr>
      </w:pPr>
    </w:p>
    <w:p>
      <w:pPr>
        <w:rPr>
          <w:rFonts w:ascii="Marianne" w:hAnsi="Marianne" w:cs="Arial"/>
        </w:rPr>
      </w:pPr>
    </w:p>
    <w:p>
      <w:pPr>
        <w:rPr>
          <w:rFonts w:ascii="Marianne" w:hAnsi="Marianne" w:cs="Arial"/>
        </w:rPr>
      </w:pPr>
    </w:p>
    <w:p>
      <w:pPr>
        <w:spacing w:after="160" w:line="254" w:lineRule="auto"/>
        <w:contextualSpacing/>
        <w:jc w:val="both"/>
        <w:rPr>
          <w:rFonts w:ascii="Marianne" w:hAnsi="Marianne" w:cs="Arial"/>
          <w:b/>
          <w:u w:val="single"/>
        </w:rPr>
      </w:pPr>
      <w:r>
        <w:rPr>
          <w:rFonts w:ascii="Marianne" w:hAnsi="Marianne" w:cs="Arial"/>
          <w:b/>
          <w:u w:val="single"/>
        </w:rPr>
        <w:lastRenderedPageBreak/>
        <w:t xml:space="preserve">Sous-critère 2 (10 %) : </w:t>
      </w:r>
      <w:bookmarkStart w:id="7" w:name="_Hlk160644160"/>
      <w:r>
        <w:rPr>
          <w:rFonts w:ascii="Marianne" w:hAnsi="Marianne" w:cs="Arial"/>
          <w:b/>
          <w:u w:val="single"/>
        </w:rPr>
        <w:t>Qualité de l’organisation et des méthodes de travail</w:t>
      </w:r>
      <w:bookmarkEnd w:id="7"/>
    </w:p>
    <w:p>
      <w:pPr>
        <w:spacing w:after="160" w:line="254" w:lineRule="auto"/>
        <w:contextualSpacing/>
        <w:jc w:val="both"/>
        <w:rPr>
          <w:rFonts w:ascii="Marianne" w:hAnsi="Marianne" w:cs="Arial"/>
          <w:b/>
          <w:bCs/>
        </w:rPr>
      </w:pPr>
    </w:p>
    <w:p>
      <w:pPr>
        <w:spacing w:after="160" w:line="254" w:lineRule="auto"/>
        <w:contextualSpacing/>
        <w:jc w:val="both"/>
        <w:rPr>
          <w:rFonts w:ascii="Marianne" w:hAnsi="Marianne" w:cs="Arial"/>
          <w:sz w:val="22"/>
          <w:szCs w:val="22"/>
        </w:rPr>
      </w:pPr>
      <w:r>
        <w:rPr>
          <w:rFonts w:ascii="Marianne" w:hAnsi="Marianne" w:cs="Arial"/>
          <w:sz w:val="22"/>
          <w:szCs w:val="22"/>
        </w:rPr>
        <w:t xml:space="preserve">Ce critère sera évalué sur : </w:t>
      </w:r>
    </w:p>
    <w:p>
      <w:pPr>
        <w:spacing w:after="160" w:line="254" w:lineRule="auto"/>
        <w:contextualSpacing/>
        <w:jc w:val="both"/>
        <w:rPr>
          <w:rFonts w:ascii="Marianne" w:hAnsi="Marianne" w:cs="Arial"/>
          <w:b/>
          <w:bCs/>
          <w:sz w:val="22"/>
          <w:szCs w:val="22"/>
        </w:rPr>
      </w:pPr>
    </w:p>
    <w:p>
      <w:pPr>
        <w:pStyle w:val="Corpsdetexte"/>
        <w:numPr>
          <w:ilvl w:val="0"/>
          <w:numId w:val="47"/>
        </w:numPr>
        <w:autoSpaceDE w:val="0"/>
        <w:autoSpaceDN w:val="0"/>
        <w:spacing w:line="276" w:lineRule="auto"/>
        <w:jc w:val="both"/>
        <w:rPr>
          <w:rFonts w:ascii="Marianne" w:hAnsi="Marianne"/>
          <w:b w:val="0"/>
          <w:bCs w:val="0"/>
          <w:caps w:val="0"/>
          <w:sz w:val="22"/>
          <w:szCs w:val="22"/>
        </w:rPr>
      </w:pPr>
      <w:bookmarkStart w:id="8" w:name="_Hlk160644194"/>
      <w:r>
        <w:rPr>
          <w:rFonts w:ascii="Marianne" w:hAnsi="Marianne"/>
          <w:b w:val="0"/>
          <w:bCs w:val="0"/>
          <w:caps w:val="0"/>
          <w:sz w:val="22"/>
          <w:szCs w:val="22"/>
        </w:rPr>
        <w:t xml:space="preserve">La qualité et la pertinence de l'organisation (processus de traitement des commandes, suivi administratif et commercial de l’accord-cadre) et des méthodes de travail (contrôle qualité, utilisation d’outils de traduction assistée par ordinateur ou autres, mémoire de traduction spécialisée alimentée au fil de l’eau, constitution de glossaires, interlocuteur dédié) </w:t>
      </w:r>
    </w:p>
    <w:p>
      <w:pPr>
        <w:pStyle w:val="Corpsdetexte"/>
        <w:numPr>
          <w:ilvl w:val="0"/>
          <w:numId w:val="47"/>
        </w:numPr>
        <w:autoSpaceDE w:val="0"/>
        <w:autoSpaceDN w:val="0"/>
        <w:spacing w:line="276" w:lineRule="auto"/>
        <w:jc w:val="both"/>
        <w:rPr>
          <w:rFonts w:ascii="Marianne" w:hAnsi="Marianne"/>
          <w:b w:val="0"/>
          <w:bCs w:val="0"/>
          <w:caps w:val="0"/>
          <w:sz w:val="22"/>
          <w:szCs w:val="22"/>
        </w:rPr>
      </w:pPr>
      <w:r>
        <w:rPr>
          <w:rFonts w:ascii="Marianne" w:hAnsi="Marianne"/>
          <w:b w:val="0"/>
          <w:bCs w:val="0"/>
          <w:caps w:val="0"/>
          <w:sz w:val="22"/>
          <w:szCs w:val="22"/>
        </w:rPr>
        <w:t>La pertinence du dispositif mis en œuvre pour faire face à une demande urgente.</w:t>
      </w:r>
    </w:p>
    <w:p>
      <w:pPr>
        <w:pStyle w:val="Corpsdetexte"/>
        <w:autoSpaceDE w:val="0"/>
        <w:autoSpaceDN w:val="0"/>
        <w:spacing w:line="276" w:lineRule="auto"/>
        <w:jc w:val="both"/>
        <w:rPr>
          <w:rFonts w:ascii="Marianne" w:hAnsi="Marianne"/>
          <w:b w:val="0"/>
          <w:bCs w:val="0"/>
          <w:caps w:val="0"/>
          <w:sz w:val="22"/>
          <w:szCs w:val="22"/>
        </w:rPr>
      </w:pPr>
    </w:p>
    <w:p>
      <w:pPr>
        <w:spacing w:line="259" w:lineRule="auto"/>
        <w:ind w:left="360"/>
        <w:contextualSpacing/>
        <w:jc w:val="both"/>
        <w:rPr>
          <w:rFonts w:ascii="Marianne" w:hAnsi="Marianne"/>
          <w:sz w:val="22"/>
          <w:szCs w:val="18"/>
        </w:rPr>
      </w:pPr>
      <w:r>
        <w:rPr>
          <w:rFonts w:ascii="Marianne" w:hAnsi="Marianne" w:cs="Arial"/>
          <w:sz w:val="22"/>
          <w:szCs w:val="22"/>
        </w:rPr>
        <w:t>Dans ce chapitre, le candidat présente :</w:t>
      </w:r>
    </w:p>
    <w:p>
      <w:pPr>
        <w:pStyle w:val="Paragraphedeliste"/>
        <w:numPr>
          <w:ilvl w:val="0"/>
          <w:numId w:val="45"/>
        </w:numPr>
        <w:spacing w:after="160" w:line="259" w:lineRule="auto"/>
        <w:contextualSpacing/>
        <w:jc w:val="both"/>
        <w:rPr>
          <w:rFonts w:ascii="Marianne" w:hAnsi="Marianne"/>
          <w:sz w:val="22"/>
          <w:szCs w:val="18"/>
        </w:rPr>
      </w:pPr>
      <w:r>
        <w:rPr>
          <w:rFonts w:ascii="Marianne" w:hAnsi="Marianne" w:cs="Arial"/>
          <w:sz w:val="22"/>
          <w:szCs w:val="22"/>
        </w:rPr>
        <w:t xml:space="preserve">L’organisation qu’il propose, dont </w:t>
      </w:r>
      <w:r>
        <w:rPr>
          <w:rFonts w:ascii="Marianne" w:eastAsia="Calibri" w:hAnsi="Marianne" w:cs="Arial"/>
          <w:sz w:val="22"/>
          <w:szCs w:val="22"/>
          <w:lang w:eastAsia="en-US"/>
        </w:rPr>
        <w:t xml:space="preserve">le dimensionnement et l’organisation de l’équipe dédiée à l’exécution du marché (le cas échéant, répartition des compétences et des responsabilités), </w:t>
      </w:r>
      <w:r>
        <w:rPr>
          <w:rFonts w:ascii="Marianne" w:hAnsi="Marianne" w:cs="Arial"/>
          <w:sz w:val="22"/>
          <w:szCs w:val="22"/>
        </w:rPr>
        <w:t>les modalités d’intervention et sa disponibilité permettant sa saisine par le pouvoir adjudicateur ;</w:t>
      </w:r>
    </w:p>
    <w:p>
      <w:pPr>
        <w:pStyle w:val="Paragraphedeliste"/>
        <w:numPr>
          <w:ilvl w:val="0"/>
          <w:numId w:val="45"/>
        </w:numPr>
        <w:spacing w:line="259" w:lineRule="auto"/>
        <w:contextualSpacing/>
        <w:jc w:val="both"/>
        <w:rPr>
          <w:rFonts w:ascii="Marianne" w:hAnsi="Marianne"/>
          <w:sz w:val="22"/>
          <w:szCs w:val="18"/>
        </w:rPr>
      </w:pPr>
      <w:r>
        <w:rPr>
          <w:rFonts w:ascii="Marianne" w:hAnsi="Marianne" w:cs="Arial"/>
          <w:sz w:val="22"/>
          <w:szCs w:val="22"/>
        </w:rPr>
        <w:t>Les modalités pour le maintien constant des compétences.</w:t>
      </w:r>
    </w:p>
    <w:bookmarkEnd w:id="8"/>
    <w:p>
      <w:pPr>
        <w:pStyle w:val="Paragraphedeliste"/>
        <w:spacing w:line="259" w:lineRule="auto"/>
        <w:ind w:left="720"/>
        <w:contextualSpacing/>
        <w:jc w:val="both"/>
        <w:rPr>
          <w:rFonts w:ascii="Marianne" w:hAnsi="Marianne"/>
          <w:szCs w:val="20"/>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trPr>
          <w:trHeight w:val="1349"/>
        </w:trPr>
        <w:tc>
          <w:tcPr>
            <w:tcW w:w="9286" w:type="dxa"/>
            <w:shd w:val="clear" w:color="auto" w:fill="auto"/>
          </w:tcPr>
          <w:p>
            <w:pPr>
              <w:spacing w:before="120" w:after="120" w:line="276" w:lineRule="auto"/>
              <w:jc w:val="both"/>
              <w:rPr>
                <w:rFonts w:ascii="Marianne" w:eastAsia="Calibri" w:hAnsi="Marianne" w:cs="Arial"/>
                <w:lang w:eastAsia="en-US"/>
              </w:rPr>
            </w:pPr>
          </w:p>
          <w:p>
            <w:pPr>
              <w:spacing w:before="120" w:after="120" w:line="276" w:lineRule="auto"/>
              <w:jc w:val="both"/>
              <w:rPr>
                <w:rFonts w:ascii="Marianne" w:eastAsia="Calibri" w:hAnsi="Marianne" w:cs="Arial"/>
                <w:sz w:val="20"/>
                <w:szCs w:val="20"/>
                <w:lang w:eastAsia="en-US"/>
              </w:rPr>
            </w:pPr>
          </w:p>
          <w:p>
            <w:pPr>
              <w:spacing w:before="120" w:after="120" w:line="276" w:lineRule="auto"/>
              <w:jc w:val="both"/>
              <w:rPr>
                <w:rFonts w:ascii="Marianne" w:eastAsia="Calibri" w:hAnsi="Marianne" w:cs="Arial"/>
                <w:sz w:val="20"/>
                <w:szCs w:val="20"/>
                <w:lang w:eastAsia="en-US"/>
              </w:rPr>
            </w:pPr>
          </w:p>
          <w:p>
            <w:pPr>
              <w:spacing w:before="120" w:after="120" w:line="276" w:lineRule="auto"/>
              <w:jc w:val="both"/>
              <w:rPr>
                <w:rFonts w:ascii="Marianne" w:eastAsia="Calibri" w:hAnsi="Marianne" w:cs="Arial"/>
                <w:sz w:val="20"/>
                <w:szCs w:val="20"/>
                <w:lang w:eastAsia="en-US"/>
              </w:rPr>
            </w:pPr>
          </w:p>
          <w:p>
            <w:pPr>
              <w:spacing w:before="120" w:after="120" w:line="276" w:lineRule="auto"/>
              <w:jc w:val="both"/>
              <w:rPr>
                <w:rFonts w:ascii="Marianne" w:eastAsia="Calibri" w:hAnsi="Marianne" w:cs="Arial"/>
                <w:sz w:val="20"/>
                <w:szCs w:val="20"/>
                <w:lang w:eastAsia="en-US"/>
              </w:rPr>
            </w:pPr>
          </w:p>
          <w:p>
            <w:pPr>
              <w:spacing w:before="120" w:after="120" w:line="276" w:lineRule="auto"/>
              <w:jc w:val="both"/>
              <w:rPr>
                <w:rFonts w:ascii="Marianne" w:eastAsia="Calibri" w:hAnsi="Marianne" w:cs="Arial"/>
                <w:sz w:val="20"/>
                <w:szCs w:val="20"/>
                <w:lang w:eastAsia="en-US"/>
              </w:rPr>
            </w:pPr>
          </w:p>
          <w:p>
            <w:pPr>
              <w:spacing w:before="120" w:after="120" w:line="276" w:lineRule="auto"/>
              <w:jc w:val="both"/>
              <w:rPr>
                <w:rFonts w:ascii="Marianne" w:eastAsia="Calibri" w:hAnsi="Marianne" w:cs="Arial"/>
                <w:sz w:val="20"/>
                <w:szCs w:val="20"/>
                <w:lang w:eastAsia="en-US"/>
              </w:rPr>
            </w:pPr>
          </w:p>
          <w:p>
            <w:pPr>
              <w:spacing w:before="120" w:after="120" w:line="276" w:lineRule="auto"/>
              <w:jc w:val="both"/>
              <w:rPr>
                <w:rFonts w:ascii="Marianne" w:eastAsia="Calibri" w:hAnsi="Marianne" w:cs="Arial"/>
                <w:sz w:val="20"/>
                <w:szCs w:val="20"/>
                <w:lang w:eastAsia="en-US"/>
              </w:rPr>
            </w:pPr>
          </w:p>
          <w:p>
            <w:pPr>
              <w:spacing w:before="120" w:after="120" w:line="276" w:lineRule="auto"/>
              <w:jc w:val="both"/>
              <w:rPr>
                <w:rFonts w:ascii="Marianne" w:eastAsia="Calibri" w:hAnsi="Marianne" w:cs="Arial"/>
                <w:sz w:val="20"/>
                <w:szCs w:val="20"/>
                <w:lang w:eastAsia="en-US"/>
              </w:rPr>
            </w:pPr>
          </w:p>
        </w:tc>
      </w:tr>
    </w:tbl>
    <w:p>
      <w:pPr>
        <w:rPr>
          <w:rFonts w:ascii="Marianne" w:hAnsi="Marianne" w:cs="Arial"/>
        </w:rPr>
      </w:pPr>
    </w:p>
    <w:p>
      <w:pPr>
        <w:rPr>
          <w:rFonts w:ascii="Marianne" w:hAnsi="Marianne" w:cs="Arial"/>
        </w:rPr>
      </w:pPr>
      <w:r>
        <w:rPr>
          <w:rFonts w:ascii="Marianne" w:hAnsi="Marianne" w:cs="Arial"/>
        </w:rPr>
        <w:br w:type="page"/>
      </w:r>
    </w:p>
    <w:p>
      <w:pPr>
        <w:pStyle w:val="Paragraphedeliste"/>
        <w:spacing w:line="259" w:lineRule="auto"/>
        <w:ind w:left="720"/>
        <w:contextualSpacing/>
        <w:jc w:val="both"/>
        <w:rPr>
          <w:rFonts w:ascii="Marianne" w:hAnsi="Marianne"/>
          <w:szCs w:val="20"/>
        </w:rPr>
      </w:pPr>
    </w:p>
    <w:p>
      <w:pPr>
        <w:rPr>
          <w:rFonts w:ascii="Marianne" w:hAnsi="Marianne" w:cs="Arial"/>
        </w:rPr>
      </w:pPr>
    </w:p>
    <w:p>
      <w:pPr>
        <w:rPr>
          <w:rFonts w:ascii="Marianne" w:hAnsi="Marianne" w:cs="Arial"/>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t>Critère 3 Prix</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28"/>
          <w:szCs w:val="28"/>
        </w:rPr>
      </w:pPr>
      <w:r>
        <w:rPr>
          <w:rFonts w:ascii="Marianne" w:hAnsi="Marianne" w:cs="Arial"/>
          <w:b/>
          <w:sz w:val="28"/>
          <w:szCs w:val="28"/>
        </w:rPr>
        <w:t>(</w:t>
      </w:r>
      <w:r>
        <w:rPr>
          <w:rFonts w:ascii="Marianne" w:hAnsi="Marianne" w:cs="Arial"/>
          <w:b/>
          <w:i/>
          <w:sz w:val="28"/>
          <w:szCs w:val="28"/>
        </w:rPr>
        <w:t xml:space="preserve">Critère pondéré à </w:t>
      </w:r>
      <w:r>
        <w:rPr>
          <w:rFonts w:ascii="Marianne" w:hAnsi="Marianne" w:cs="Arial"/>
          <w:b/>
          <w:i/>
          <w:color w:val="FF0000"/>
          <w:sz w:val="28"/>
          <w:szCs w:val="28"/>
        </w:rPr>
        <w:t>35 %</w:t>
      </w:r>
      <w:r>
        <w:rPr>
          <w:rFonts w:ascii="Marianne" w:hAnsi="Marianne" w:cs="Arial"/>
          <w:b/>
          <w:sz w:val="28"/>
          <w:szCs w:val="28"/>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rPr>
      </w:pPr>
    </w:p>
    <w:p>
      <w:pPr>
        <w:spacing w:before="57"/>
        <w:jc w:val="both"/>
        <w:textAlignment w:val="center"/>
        <w:rPr>
          <w:rFonts w:ascii="Marianne" w:eastAsia="Andale Sans UI" w:hAnsi="Marianne" w:cs="Arial"/>
          <w:kern w:val="2"/>
          <w:sz w:val="20"/>
          <w:szCs w:val="20"/>
          <w:lang w:eastAsia="ja-JP" w:bidi="fa-IR"/>
        </w:rPr>
      </w:pPr>
    </w:p>
    <w:p>
      <w:pPr>
        <w:spacing w:before="113"/>
        <w:jc w:val="center"/>
        <w:rPr>
          <w:rFonts w:ascii="Marianne" w:hAnsi="Marianne" w:cs="Arial"/>
          <w:b/>
          <w:u w:val="single"/>
        </w:rPr>
      </w:pPr>
      <w:r>
        <w:rPr>
          <w:rFonts w:ascii="Marianne" w:hAnsi="Marianne" w:cs="Arial"/>
          <w:b/>
          <w:u w:val="single"/>
        </w:rPr>
        <w:t xml:space="preserve">Méthode de notation du critère prix </w:t>
      </w:r>
    </w:p>
    <w:p>
      <w:pPr>
        <w:spacing w:before="113"/>
        <w:jc w:val="both"/>
        <w:rPr>
          <w:rFonts w:ascii="Marianne" w:hAnsi="Marianne" w:cs="Arial"/>
          <w:bCs/>
          <w:sz w:val="22"/>
          <w:szCs w:val="22"/>
        </w:rPr>
      </w:pPr>
      <w:r>
        <w:rPr>
          <w:rFonts w:ascii="Marianne" w:hAnsi="Marianne" w:cs="Arial"/>
          <w:bCs/>
          <w:sz w:val="22"/>
          <w:szCs w:val="22"/>
        </w:rPr>
        <w:t>Le coût des prestations commandées est calculé en application d’une simulation (non communiquée aux candidats) dans laquelle les quantités correspondent à une prévision d'activité sur la base des prix unitaires TTC issus de l’annexe financière remise par le candidat.</w:t>
      </w:r>
    </w:p>
    <w:p>
      <w:pPr>
        <w:jc w:val="both"/>
        <w:rPr>
          <w:rFonts w:ascii="Marianne" w:hAnsi="Marianne" w:cs="Arial"/>
          <w:bCs/>
          <w:sz w:val="22"/>
          <w:szCs w:val="22"/>
        </w:rPr>
      </w:pPr>
    </w:p>
    <w:p>
      <w:pPr>
        <w:shd w:val="clear" w:color="auto" w:fill="FFFFFF"/>
        <w:spacing w:after="120"/>
        <w:jc w:val="both"/>
        <w:rPr>
          <w:rFonts w:ascii="Marianne" w:hAnsi="Marianne" w:cs="Arial"/>
          <w:bCs/>
          <w:sz w:val="22"/>
          <w:szCs w:val="22"/>
        </w:rPr>
      </w:pPr>
      <w:r>
        <w:rPr>
          <w:rFonts w:ascii="Marianne" w:hAnsi="Marianne" w:cs="Arial"/>
          <w:bCs/>
          <w:sz w:val="22"/>
          <w:szCs w:val="22"/>
        </w:rPr>
        <w:t>La note attribuée se voit ensuite appliquer la pondération affectée au critère prix.</w:t>
      </w:r>
    </w:p>
    <w:p>
      <w:pPr>
        <w:shd w:val="clear" w:color="auto" w:fill="FFFFFF"/>
        <w:spacing w:after="120"/>
        <w:jc w:val="center"/>
        <w:rPr>
          <w:rFonts w:ascii="Marianne" w:hAnsi="Marianne" w:cs="Arial"/>
          <w:b/>
          <w:sz w:val="22"/>
          <w:szCs w:val="22"/>
        </w:rPr>
      </w:pPr>
      <w:r>
        <w:rPr>
          <w:rFonts w:ascii="Marianne" w:hAnsi="Marianne" w:cs="Arial"/>
          <w:b/>
          <w:sz w:val="22"/>
          <w:szCs w:val="22"/>
        </w:rPr>
        <w:t>Note offre financière = (montant TTC de l'offre moins disante/montant TTC de l'offre examinée) x 20)</w:t>
      </w:r>
    </w:p>
    <w:p>
      <w:pPr>
        <w:shd w:val="clear" w:color="auto" w:fill="FFFFFF"/>
        <w:spacing w:after="120"/>
        <w:jc w:val="both"/>
        <w:rPr>
          <w:rFonts w:ascii="Marianne" w:hAnsi="Marianne" w:cs="Arial"/>
        </w:rPr>
      </w:pPr>
    </w:p>
    <w:sectPr>
      <w:headerReference w:type="default" r:id="rId13"/>
      <w:footerReference w:type="first" r:id="rId14"/>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ndale Sans UI">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4536"/>
        <w:tab w:val="clear" w:pos="9072"/>
        <w:tab w:val="left" w:pos="6261"/>
      </w:tabs>
      <w:rPr>
        <w:rFonts w:ascii="Marianne" w:hAnsi="Marianne" w:cs="Arial"/>
        <w:b/>
        <w:sz w:val="16"/>
        <w:szCs w:val="16"/>
        <w:lang w:eastAsia="ar-SA"/>
      </w:rPr>
    </w:pPr>
    <w:r>
      <w:rPr>
        <w:rFonts w:ascii="Marianne" w:hAnsi="Marianne" w:cs="Arial"/>
        <w:b/>
        <w:sz w:val="16"/>
        <w:szCs w:val="16"/>
        <w:lang w:eastAsia="ar-SA"/>
      </w:rPr>
      <w:t>MEFSIN</w:t>
    </w:r>
  </w:p>
  <w:p>
    <w:pPr>
      <w:pStyle w:val="Pieddepage"/>
      <w:jc w:val="right"/>
      <w:rPr>
        <w:rFonts w:ascii="Marianne" w:hAnsi="Marianne"/>
      </w:rPr>
    </w:pPr>
    <w:r>
      <w:rPr>
        <w:rFonts w:ascii="Marianne" w:hAnsi="Marianne" w:cs="Arial"/>
        <w:b/>
        <w:sz w:val="16"/>
        <w:szCs w:val="16"/>
        <w:lang w:eastAsia="ar-SA"/>
      </w:rPr>
      <w:t>Cadre du mémoire technique</w:t>
    </w:r>
    <w:r>
      <w:rPr>
        <w:rFonts w:ascii="Marianne" w:hAnsi="Marianne" w:cs="Arial"/>
        <w:sz w:val="16"/>
        <w:szCs w:val="16"/>
      </w:rPr>
      <w:ptab w:relativeTo="margin" w:alignment="center" w:leader="none"/>
    </w:r>
    <w:r>
      <w:rPr>
        <w:rFonts w:ascii="Marianne" w:hAnsi="Marianne"/>
      </w:rPr>
      <w:t xml:space="preserve"> </w:t>
    </w:r>
    <w:r>
      <w:rPr>
        <w:rFonts w:ascii="Marianne" w:hAnsi="Marianne" w:cs="Arial"/>
        <w:sz w:val="16"/>
        <w:szCs w:val="16"/>
      </w:rPr>
      <w:t>BAMAC-2025-301-Traduction1821</w:t>
    </w:r>
    <w:r>
      <w:rPr>
        <w:rFonts w:ascii="Marianne" w:hAnsi="Marianne" w:cs="Arial"/>
        <w:sz w:val="16"/>
        <w:szCs w:val="16"/>
      </w:rPr>
      <w:ptab w:relativeTo="margin" w:alignment="right" w:leader="none"/>
    </w:r>
    <w:sdt>
      <w:sdtPr>
        <w:rPr>
          <w:rFonts w:ascii="Marianne" w:hAnsi="Marianne" w:cs="Arial"/>
          <w:b/>
          <w:iCs/>
          <w:sz w:val="16"/>
          <w:szCs w:val="16"/>
          <w:lang w:eastAsia="ar-SA"/>
        </w:rPr>
        <w:id w:val="969400753"/>
        <w:placeholder>
          <w:docPart w:val="FC9393C6F3EC47098B7B7847A0EE73EF"/>
        </w:placeholder>
        <w15:appearance w15:val="hidden"/>
      </w:sdtPr>
      <w:sdtEndPr>
        <w:rPr>
          <w:b w:val="0"/>
          <w:iCs w:val="0"/>
          <w:lang w:eastAsia="fr-FR"/>
        </w:rPr>
      </w:sdtEndPr>
      <w:sdtContent>
        <w:sdt>
          <w:sdtPr>
            <w:rPr>
              <w:rFonts w:ascii="Marianne" w:hAnsi="Marianne" w:cs="Arial"/>
              <w:b/>
              <w:iCs/>
              <w:sz w:val="16"/>
              <w:szCs w:val="16"/>
              <w:lang w:eastAsia="ar-SA"/>
            </w:rPr>
            <w:id w:val="1302275343"/>
            <w:docPartObj>
              <w:docPartGallery w:val="Page Numbers (Bottom of Page)"/>
              <w:docPartUnique/>
            </w:docPartObj>
          </w:sdtPr>
          <w:sdtEndPr>
            <w:rPr>
              <w:rFonts w:cs="Times New Roman"/>
              <w:b w:val="0"/>
              <w:iCs w:val="0"/>
              <w:sz w:val="24"/>
              <w:szCs w:val="24"/>
              <w:lang w:eastAsia="fr-FR"/>
            </w:rPr>
          </w:sdtEndPr>
          <w:sdtContent>
            <w:sdt>
              <w:sdtPr>
                <w:rPr>
                  <w:rFonts w:ascii="Marianne" w:hAnsi="Marianne" w:cs="Arial"/>
                  <w:b/>
                  <w:iCs/>
                  <w:sz w:val="16"/>
                  <w:szCs w:val="16"/>
                  <w:lang w:eastAsia="ar-SA"/>
                </w:rPr>
                <w:id w:val="777530803"/>
                <w:docPartObj>
                  <w:docPartGallery w:val="Page Numbers (Bottom of Page)"/>
                  <w:docPartUnique/>
                </w:docPartObj>
              </w:sdtPr>
              <w:sdtEndPr>
                <w:rPr>
                  <w:rFonts w:cs="Times New Roman"/>
                  <w:b w:val="0"/>
                  <w:iCs w:val="0"/>
                  <w:sz w:val="24"/>
                  <w:szCs w:val="24"/>
                  <w:lang w:eastAsia="fr-FR"/>
                </w:rPr>
              </w:sdtEndPr>
              <w:sdtContent>
                <w:sdt>
                  <w:sdtPr>
                    <w:rPr>
                      <w:rFonts w:ascii="Marianne" w:hAnsi="Marianne" w:cs="Arial"/>
                      <w:b/>
                      <w:iCs/>
                      <w:sz w:val="16"/>
                      <w:szCs w:val="16"/>
                      <w:lang w:eastAsia="ar-SA"/>
                    </w:rPr>
                    <w:id w:val="-1769616900"/>
                    <w:docPartObj>
                      <w:docPartGallery w:val="Page Numbers (Top of Page)"/>
                      <w:docPartUnique/>
                    </w:docPartObj>
                  </w:sdtPr>
                  <w:sdtContent>
                    <w:r>
                      <w:rPr>
                        <w:rFonts w:ascii="Marianne" w:hAnsi="Marianne" w:cs="Arial"/>
                        <w:b/>
                        <w:iCs/>
                        <w:sz w:val="16"/>
                        <w:szCs w:val="16"/>
                        <w:lang w:eastAsia="ar-SA"/>
                      </w:rPr>
                      <w:t xml:space="preserve">Page </w:t>
                    </w:r>
                    <w:r>
                      <w:rPr>
                        <w:rFonts w:ascii="Marianne" w:hAnsi="Marianne" w:cs="Arial"/>
                        <w:b/>
                        <w:iCs/>
                        <w:sz w:val="16"/>
                        <w:szCs w:val="16"/>
                        <w:lang w:eastAsia="ar-SA"/>
                      </w:rPr>
                      <w:fldChar w:fldCharType="begin"/>
                    </w:r>
                    <w:r>
                      <w:rPr>
                        <w:rFonts w:ascii="Marianne" w:hAnsi="Marianne" w:cs="Arial"/>
                        <w:b/>
                        <w:iCs/>
                        <w:sz w:val="16"/>
                        <w:szCs w:val="16"/>
                        <w:lang w:eastAsia="ar-SA"/>
                      </w:rPr>
                      <w:instrText>PAGE</w:instrText>
                    </w:r>
                    <w:r>
                      <w:rPr>
                        <w:rFonts w:ascii="Marianne" w:hAnsi="Marianne" w:cs="Arial"/>
                        <w:b/>
                        <w:iCs/>
                        <w:sz w:val="16"/>
                        <w:szCs w:val="16"/>
                        <w:lang w:eastAsia="ar-SA"/>
                      </w:rPr>
                      <w:fldChar w:fldCharType="separate"/>
                    </w:r>
                    <w:r>
                      <w:rPr>
                        <w:rFonts w:ascii="Marianne" w:hAnsi="Marianne" w:cs="Arial"/>
                        <w:b/>
                        <w:iCs/>
                        <w:noProof/>
                        <w:sz w:val="16"/>
                        <w:szCs w:val="16"/>
                        <w:lang w:eastAsia="ar-SA"/>
                      </w:rPr>
                      <w:t>1</w:t>
                    </w:r>
                    <w:r>
                      <w:rPr>
                        <w:rFonts w:ascii="Marianne" w:hAnsi="Marianne" w:cs="Arial"/>
                        <w:b/>
                        <w:iCs/>
                        <w:sz w:val="16"/>
                        <w:szCs w:val="16"/>
                        <w:lang w:eastAsia="ar-SA"/>
                      </w:rPr>
                      <w:fldChar w:fldCharType="end"/>
                    </w:r>
                    <w:r>
                      <w:rPr>
                        <w:rFonts w:ascii="Marianne" w:hAnsi="Marianne" w:cs="Arial"/>
                        <w:b/>
                        <w:iCs/>
                        <w:sz w:val="16"/>
                        <w:szCs w:val="16"/>
                        <w:lang w:eastAsia="ar-SA"/>
                      </w:rPr>
                      <w:t xml:space="preserve"> sur </w:t>
                    </w:r>
                    <w:r>
                      <w:rPr>
                        <w:rFonts w:ascii="Marianne" w:hAnsi="Marianne" w:cs="Arial"/>
                        <w:b/>
                        <w:iCs/>
                        <w:sz w:val="16"/>
                        <w:szCs w:val="16"/>
                        <w:lang w:eastAsia="ar-SA"/>
                      </w:rPr>
                      <w:fldChar w:fldCharType="begin"/>
                    </w:r>
                    <w:r>
                      <w:rPr>
                        <w:rFonts w:ascii="Marianne" w:hAnsi="Marianne" w:cs="Arial"/>
                        <w:b/>
                        <w:iCs/>
                        <w:sz w:val="16"/>
                        <w:szCs w:val="16"/>
                        <w:lang w:eastAsia="ar-SA"/>
                      </w:rPr>
                      <w:instrText>NUMPAGES</w:instrText>
                    </w:r>
                    <w:r>
                      <w:rPr>
                        <w:rFonts w:ascii="Marianne" w:hAnsi="Marianne" w:cs="Arial"/>
                        <w:b/>
                        <w:iCs/>
                        <w:sz w:val="16"/>
                        <w:szCs w:val="16"/>
                        <w:lang w:eastAsia="ar-SA"/>
                      </w:rPr>
                      <w:fldChar w:fldCharType="separate"/>
                    </w:r>
                    <w:r>
                      <w:rPr>
                        <w:rFonts w:ascii="Marianne" w:hAnsi="Marianne" w:cs="Arial"/>
                        <w:b/>
                        <w:iCs/>
                        <w:noProof/>
                        <w:sz w:val="16"/>
                        <w:szCs w:val="16"/>
                        <w:lang w:eastAsia="ar-SA"/>
                      </w:rPr>
                      <w:t>6</w:t>
                    </w:r>
                    <w:r>
                      <w:rPr>
                        <w:rFonts w:ascii="Marianne" w:hAnsi="Marianne" w:cs="Arial"/>
                        <w:b/>
                        <w:iCs/>
                        <w:sz w:val="16"/>
                        <w:szCs w:val="16"/>
                        <w:lang w:eastAsia="ar-SA"/>
                      </w:rPr>
                      <w:fldChar w:fldCharType="end"/>
                    </w:r>
                  </w:sdtContent>
                </w:sdt>
              </w:sdtContent>
            </w:sdt>
            <w:r>
              <w:rPr>
                <w:rFonts w:ascii="Marianne" w:hAnsi="Marianne"/>
              </w:rPr>
              <w:t xml:space="preserve"> </w:t>
            </w:r>
          </w:sdtContent>
        </w:sdt>
      </w:sdtContent>
    </w:sdt>
  </w:p>
  <w:p>
    <w:pPr>
      <w:pStyle w:val="Pieddepage"/>
      <w:tabs>
        <w:tab w:val="clear" w:pos="9072"/>
        <w:tab w:val="right" w:pos="9356"/>
      </w:tabs>
      <w:jc w:val="both"/>
      <w:rPr>
        <w:rFonts w:ascii="Marianne" w:hAnsi="Marianne" w:cs="Arial"/>
        <w:sz w:val="16"/>
        <w:szCs w:val="16"/>
      </w:rPr>
    </w:pPr>
  </w:p>
  <w:p>
    <w:pPr>
      <w:pStyle w:val="Pieddepage"/>
      <w:tabs>
        <w:tab w:val="clear" w:pos="4536"/>
        <w:tab w:val="clear" w:pos="9072"/>
        <w:tab w:val="left" w:pos="6261"/>
      </w:tabs>
      <w:rPr>
        <w:rFonts w:ascii="Marianne" w:hAnsi="Marianne" w:cs="Arial"/>
        <w:sz w:val="16"/>
        <w:szCs w:val="16"/>
      </w:rPr>
    </w:pPr>
    <w:r>
      <w:rPr>
        <w:rFonts w:ascii="Marianne" w:hAnsi="Marianne"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27827351"/>
        <w:placeholder>
          <w:docPart w:val="0085D6433F2648DA94C1F456779FD442"/>
        </w:placeholder>
        <w15:appearance w15:val="hidden"/>
      </w:sdtPr>
      <w:sdtEndPr>
        <w:rPr>
          <w:b w:val="0"/>
          <w:iCs w:val="0"/>
          <w:lang w:eastAsia="fr-FR"/>
        </w:rPr>
      </w:sdtEndPr>
      <w:sdtContent>
        <w:sdt>
          <w:sdtPr>
            <w:rPr>
              <w:rFonts w:ascii="Arial" w:hAnsi="Arial" w:cs="Arial"/>
              <w:b/>
              <w:iCs/>
              <w:sz w:val="16"/>
              <w:szCs w:val="16"/>
              <w:lang w:eastAsia="ar-SA"/>
            </w:rPr>
            <w:id w:val="-180799711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63235215"/>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674410874"/>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66207897"/>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194128447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5019374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3224354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2055"/>
      <w:gridCol w:w="8718"/>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p>
      </w:tc>
      <w:tc>
        <w:tcPr>
          <w:tcW w:w="8718"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DU MÉMOIRE TECHNIQUE</w:t>
          </w:r>
        </w:p>
      </w:tc>
    </w:tr>
  </w:tbl>
  <w:p>
    <w:pPr>
      <w:pStyle w:val="En-tt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DU MÉMOIRE TECHNIQUE</w:t>
          </w:r>
        </w:p>
      </w:tc>
    </w:tr>
  </w:tbl>
  <w:p>
    <w:pPr>
      <w:pStyle w:val="En-tte"/>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-272415</wp:posOffset>
          </wp:positionH>
          <wp:positionV relativeFrom="paragraph">
            <wp:posOffset>-677545</wp:posOffset>
          </wp:positionV>
          <wp:extent cx="1217948" cy="561975"/>
          <wp:effectExtent l="0" t="0" r="1270" b="0"/>
          <wp:wrapTight wrapText="bothSides">
            <wp:wrapPolygon edited="0">
              <wp:start x="0" y="0"/>
              <wp:lineTo x="0" y="20502"/>
              <wp:lineTo x="3716" y="20502"/>
              <wp:lineTo x="12163" y="15376"/>
              <wp:lineTo x="13176" y="11715"/>
              <wp:lineTo x="10136" y="11715"/>
              <wp:lineTo x="21285" y="7322"/>
              <wp:lineTo x="21285" y="2929"/>
              <wp:lineTo x="4054"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G-MEFR.PNG"/>
                  <pic:cNvPicPr/>
                </pic:nvPicPr>
                <pic:blipFill>
                  <a:blip r:embed="rId1">
                    <a:extLst>
                      <a:ext uri="{28A0092B-C50C-407E-A947-70E740481C1C}">
                        <a14:useLocalDpi xmlns:a14="http://schemas.microsoft.com/office/drawing/2010/main" val="0"/>
                      </a:ext>
                    </a:extLst>
                  </a:blip>
                  <a:stretch>
                    <a:fillRect/>
                  </a:stretch>
                </pic:blipFill>
                <pic:spPr>
                  <a:xfrm>
                    <a:off x="0" y="0"/>
                    <a:ext cx="1217948" cy="5619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Marianne" w:hAnsi="Marianne" w:cs="Arial"/>
              <w:sz w:val="22"/>
              <w:szCs w:val="22"/>
              <w:lang w:eastAsia="ar-SA"/>
            </w:rPr>
          </w:pPr>
          <w:r>
            <w:rPr>
              <w:rFonts w:ascii="Marianne" w:hAnsi="Marianne"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Marianne" w:hAnsi="Marianne" w:cs="Arial"/>
              <w:b/>
              <w:bCs/>
              <w:lang w:eastAsia="ar-SA"/>
            </w:rPr>
          </w:pPr>
          <w:r>
            <w:rPr>
              <w:rFonts w:ascii="Marianne" w:hAnsi="Marianne" w:cs="Arial"/>
              <w:b/>
              <w:bCs/>
              <w:lang w:eastAsia="ar-SA"/>
            </w:rPr>
            <w:t>CADRE DU MÉMOIRE TECHNIQUE</w:t>
          </w:r>
        </w:p>
      </w:tc>
    </w:tr>
  </w:tbl>
  <w:p>
    <w:pPr>
      <w:pStyle w:val="En-tte"/>
      <w:rPr>
        <w:rFonts w:ascii="Marianne" w:hAnsi="Marian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D4E"/>
    <w:multiLevelType w:val="hybridMultilevel"/>
    <w:tmpl w:val="04965CB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7E6394B"/>
    <w:multiLevelType w:val="hybridMultilevel"/>
    <w:tmpl w:val="C3984DA0"/>
    <w:lvl w:ilvl="0" w:tplc="0582A0B4">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9146D7F"/>
    <w:multiLevelType w:val="hybridMultilevel"/>
    <w:tmpl w:val="7E3EA08A"/>
    <w:lvl w:ilvl="0" w:tplc="040C000F">
      <w:start w:val="1"/>
      <w:numFmt w:val="decimal"/>
      <w:lvlText w:val="%1."/>
      <w:lvlJc w:val="left"/>
      <w:pPr>
        <w:tabs>
          <w:tab w:val="num" w:pos="1495"/>
        </w:tabs>
        <w:ind w:left="1495" w:hanging="360"/>
      </w:pPr>
      <w:rPr>
        <w:rFonts w:hint="default"/>
        <w:color w:val="auto"/>
      </w:rPr>
    </w:lvl>
    <w:lvl w:ilvl="1" w:tplc="FFFFFFFF">
      <w:start w:val="1"/>
      <w:numFmt w:val="bullet"/>
      <w:lvlText w:val="o"/>
      <w:lvlJc w:val="left"/>
      <w:pPr>
        <w:tabs>
          <w:tab w:val="num" w:pos="1648"/>
        </w:tabs>
        <w:ind w:left="1648" w:hanging="360"/>
      </w:pPr>
      <w:rPr>
        <w:rFonts w:ascii="Courier New" w:hAnsi="Courier New" w:cs="Courier New" w:hint="default"/>
      </w:rPr>
    </w:lvl>
    <w:lvl w:ilvl="2" w:tplc="040C0001">
      <w:start w:val="1"/>
      <w:numFmt w:val="bullet"/>
      <w:lvlText w:val=""/>
      <w:lvlJc w:val="left"/>
      <w:pPr>
        <w:tabs>
          <w:tab w:val="num" w:pos="2368"/>
        </w:tabs>
        <w:ind w:left="2368" w:hanging="360"/>
      </w:pPr>
      <w:rPr>
        <w:rFonts w:ascii="Symbol" w:hAnsi="Symbol"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cs="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cs="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3" w15:restartNumberingAfterBreak="0">
    <w:nsid w:val="0B15592E"/>
    <w:multiLevelType w:val="hybridMultilevel"/>
    <w:tmpl w:val="FBACACA2"/>
    <w:lvl w:ilvl="0" w:tplc="FFFFFFFF">
      <w:numFmt w:val="bullet"/>
      <w:lvlText w:val=""/>
      <w:lvlJc w:val="left"/>
      <w:pPr>
        <w:tabs>
          <w:tab w:val="num" w:pos="1986"/>
        </w:tabs>
        <w:ind w:left="1986" w:hanging="570"/>
      </w:pPr>
      <w:rPr>
        <w:rFonts w:ascii="Wingdings" w:hAnsi="Wingdings" w:hint="default"/>
        <w:b/>
      </w:rPr>
    </w:lvl>
    <w:lvl w:ilvl="1" w:tplc="FFFFFFFF" w:tentative="1">
      <w:start w:val="1"/>
      <w:numFmt w:val="bullet"/>
      <w:lvlText w:val="o"/>
      <w:lvlJc w:val="left"/>
      <w:pPr>
        <w:tabs>
          <w:tab w:val="num" w:pos="2289"/>
        </w:tabs>
        <w:ind w:left="2289" w:hanging="360"/>
      </w:pPr>
      <w:rPr>
        <w:rFonts w:ascii="Courier New" w:hAnsi="Courier New" w:hint="default"/>
      </w:rPr>
    </w:lvl>
    <w:lvl w:ilvl="2" w:tplc="FFFFFFFF" w:tentative="1">
      <w:start w:val="1"/>
      <w:numFmt w:val="bullet"/>
      <w:lvlText w:val=""/>
      <w:lvlJc w:val="left"/>
      <w:pPr>
        <w:tabs>
          <w:tab w:val="num" w:pos="3009"/>
        </w:tabs>
        <w:ind w:left="3009" w:hanging="360"/>
      </w:pPr>
      <w:rPr>
        <w:rFonts w:ascii="Wingdings" w:hAnsi="Wingdings" w:hint="default"/>
      </w:rPr>
    </w:lvl>
    <w:lvl w:ilvl="3" w:tplc="FFFFFFFF" w:tentative="1">
      <w:start w:val="1"/>
      <w:numFmt w:val="bullet"/>
      <w:lvlText w:val=""/>
      <w:lvlJc w:val="left"/>
      <w:pPr>
        <w:tabs>
          <w:tab w:val="num" w:pos="3729"/>
        </w:tabs>
        <w:ind w:left="3729" w:hanging="360"/>
      </w:pPr>
      <w:rPr>
        <w:rFonts w:ascii="Symbol" w:hAnsi="Symbol" w:hint="default"/>
      </w:rPr>
    </w:lvl>
    <w:lvl w:ilvl="4" w:tplc="FFFFFFFF" w:tentative="1">
      <w:start w:val="1"/>
      <w:numFmt w:val="bullet"/>
      <w:lvlText w:val="o"/>
      <w:lvlJc w:val="left"/>
      <w:pPr>
        <w:tabs>
          <w:tab w:val="num" w:pos="4449"/>
        </w:tabs>
        <w:ind w:left="4449" w:hanging="360"/>
      </w:pPr>
      <w:rPr>
        <w:rFonts w:ascii="Courier New" w:hAnsi="Courier New" w:hint="default"/>
      </w:rPr>
    </w:lvl>
    <w:lvl w:ilvl="5" w:tplc="FFFFFFFF" w:tentative="1">
      <w:start w:val="1"/>
      <w:numFmt w:val="bullet"/>
      <w:lvlText w:val=""/>
      <w:lvlJc w:val="left"/>
      <w:pPr>
        <w:tabs>
          <w:tab w:val="num" w:pos="5169"/>
        </w:tabs>
        <w:ind w:left="5169" w:hanging="360"/>
      </w:pPr>
      <w:rPr>
        <w:rFonts w:ascii="Wingdings" w:hAnsi="Wingdings" w:hint="default"/>
      </w:rPr>
    </w:lvl>
    <w:lvl w:ilvl="6" w:tplc="FFFFFFFF" w:tentative="1">
      <w:start w:val="1"/>
      <w:numFmt w:val="bullet"/>
      <w:lvlText w:val=""/>
      <w:lvlJc w:val="left"/>
      <w:pPr>
        <w:tabs>
          <w:tab w:val="num" w:pos="5889"/>
        </w:tabs>
        <w:ind w:left="5889" w:hanging="360"/>
      </w:pPr>
      <w:rPr>
        <w:rFonts w:ascii="Symbol" w:hAnsi="Symbol" w:hint="default"/>
      </w:rPr>
    </w:lvl>
    <w:lvl w:ilvl="7" w:tplc="FFFFFFFF" w:tentative="1">
      <w:start w:val="1"/>
      <w:numFmt w:val="bullet"/>
      <w:lvlText w:val="o"/>
      <w:lvlJc w:val="left"/>
      <w:pPr>
        <w:tabs>
          <w:tab w:val="num" w:pos="6609"/>
        </w:tabs>
        <w:ind w:left="6609" w:hanging="360"/>
      </w:pPr>
      <w:rPr>
        <w:rFonts w:ascii="Courier New" w:hAnsi="Courier New" w:hint="default"/>
      </w:rPr>
    </w:lvl>
    <w:lvl w:ilvl="8" w:tplc="FFFFFFFF" w:tentative="1">
      <w:start w:val="1"/>
      <w:numFmt w:val="bullet"/>
      <w:lvlText w:val=""/>
      <w:lvlJc w:val="left"/>
      <w:pPr>
        <w:tabs>
          <w:tab w:val="num" w:pos="7329"/>
        </w:tabs>
        <w:ind w:left="7329" w:hanging="360"/>
      </w:pPr>
      <w:rPr>
        <w:rFonts w:ascii="Wingdings" w:hAnsi="Wingdings" w:hint="default"/>
      </w:rPr>
    </w:lvl>
  </w:abstractNum>
  <w:abstractNum w:abstractNumId="4" w15:restartNumberingAfterBreak="0">
    <w:nsid w:val="0B4579F4"/>
    <w:multiLevelType w:val="hybridMultilevel"/>
    <w:tmpl w:val="9BA48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C834F5"/>
    <w:multiLevelType w:val="hybridMultilevel"/>
    <w:tmpl w:val="6F5C934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F9D1CC1"/>
    <w:multiLevelType w:val="hybridMultilevel"/>
    <w:tmpl w:val="90520C7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2BD2258"/>
    <w:multiLevelType w:val="hybridMultilevel"/>
    <w:tmpl w:val="7F2AF130"/>
    <w:lvl w:ilvl="0" w:tplc="040C000F">
      <w:start w:val="1"/>
      <w:numFmt w:val="decimal"/>
      <w:lvlText w:val="%1."/>
      <w:lvlJc w:val="left"/>
      <w:pPr>
        <w:ind w:left="720" w:hanging="360"/>
      </w:pPr>
    </w:lvl>
    <w:lvl w:ilvl="1" w:tplc="F9A24AEE">
      <w:start w:val="2"/>
      <w:numFmt w:val="bullet"/>
      <w:lvlText w:val="-"/>
      <w:lvlJc w:val="left"/>
      <w:pPr>
        <w:ind w:left="1440" w:hanging="360"/>
      </w:pPr>
      <w:rPr>
        <w:rFonts w:ascii="Arial" w:eastAsia="Times New Roman" w:hAnsi="Arial"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433169F"/>
    <w:multiLevelType w:val="hybridMultilevel"/>
    <w:tmpl w:val="1386696A"/>
    <w:lvl w:ilvl="0" w:tplc="FBB62E0C">
      <w:start w:val="1"/>
      <w:numFmt w:val="bullet"/>
      <w:lvlText w:val=""/>
      <w:lvlJc w:val="left"/>
      <w:pPr>
        <w:tabs>
          <w:tab w:val="num" w:pos="2160"/>
        </w:tabs>
        <w:ind w:left="2160" w:hanging="360"/>
      </w:pPr>
      <w:rPr>
        <w:rFonts w:ascii="Wingdings" w:hAnsi="Wingdings" w:hint="default"/>
      </w:rPr>
    </w:lvl>
    <w:lvl w:ilvl="1" w:tplc="B668463E">
      <w:start w:val="1"/>
      <w:numFmt w:val="bullet"/>
      <w:lvlText w:val=""/>
      <w:lvlJc w:val="left"/>
      <w:pPr>
        <w:tabs>
          <w:tab w:val="num" w:pos="2880"/>
        </w:tabs>
        <w:ind w:left="2880" w:hanging="360"/>
      </w:pPr>
      <w:rPr>
        <w:rFonts w:ascii="Wingdings" w:hAnsi="Wingdings"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16EE4C32"/>
    <w:multiLevelType w:val="hybridMultilevel"/>
    <w:tmpl w:val="D5A80C1A"/>
    <w:lvl w:ilvl="0" w:tplc="7B8E93AA">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B844EC6"/>
    <w:multiLevelType w:val="hybridMultilevel"/>
    <w:tmpl w:val="70CA9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B375E0"/>
    <w:multiLevelType w:val="hybridMultilevel"/>
    <w:tmpl w:val="BB8C79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C02084"/>
    <w:multiLevelType w:val="hybridMultilevel"/>
    <w:tmpl w:val="F35213C2"/>
    <w:lvl w:ilvl="0" w:tplc="14741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5170BA"/>
    <w:multiLevelType w:val="hybridMultilevel"/>
    <w:tmpl w:val="DCB8375A"/>
    <w:lvl w:ilvl="0" w:tplc="93B87EC0">
      <w:start w:val="1"/>
      <w:numFmt w:val="bullet"/>
      <w:lvlText w:val="-"/>
      <w:lvlJc w:val="left"/>
      <w:pPr>
        <w:ind w:left="1440" w:hanging="360"/>
      </w:pPr>
      <w:rPr>
        <w:rFonts w:ascii="Arial" w:hAnsi="Arial" w:hint="default"/>
        <w:sz w:val="20"/>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28D0A78"/>
    <w:multiLevelType w:val="hybridMultilevel"/>
    <w:tmpl w:val="FDCC3B46"/>
    <w:lvl w:ilvl="0" w:tplc="EB5E0D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1D4FDF"/>
    <w:multiLevelType w:val="hybridMultilevel"/>
    <w:tmpl w:val="0302B68C"/>
    <w:lvl w:ilvl="0" w:tplc="80FCE9AC">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FC3308"/>
    <w:multiLevelType w:val="hybridMultilevel"/>
    <w:tmpl w:val="CD04CDF2"/>
    <w:lvl w:ilvl="0" w:tplc="040C0005">
      <w:start w:val="1"/>
      <w:numFmt w:val="bullet"/>
      <w:lvlText w:val=""/>
      <w:lvlJc w:val="left"/>
      <w:pPr>
        <w:tabs>
          <w:tab w:val="num" w:pos="1774"/>
        </w:tabs>
        <w:ind w:left="1774" w:hanging="360"/>
      </w:pPr>
      <w:rPr>
        <w:rFonts w:ascii="Wingdings" w:hAnsi="Wingdings" w:hint="default"/>
      </w:rPr>
    </w:lvl>
    <w:lvl w:ilvl="1" w:tplc="040C0019" w:tentative="1">
      <w:start w:val="1"/>
      <w:numFmt w:val="lowerLetter"/>
      <w:lvlText w:val="%2."/>
      <w:lvlJc w:val="left"/>
      <w:pPr>
        <w:tabs>
          <w:tab w:val="num" w:pos="2494"/>
        </w:tabs>
        <w:ind w:left="2494" w:hanging="360"/>
      </w:pPr>
    </w:lvl>
    <w:lvl w:ilvl="2" w:tplc="040C001B" w:tentative="1">
      <w:start w:val="1"/>
      <w:numFmt w:val="lowerRoman"/>
      <w:lvlText w:val="%3."/>
      <w:lvlJc w:val="right"/>
      <w:pPr>
        <w:tabs>
          <w:tab w:val="num" w:pos="3214"/>
        </w:tabs>
        <w:ind w:left="3214" w:hanging="180"/>
      </w:pPr>
    </w:lvl>
    <w:lvl w:ilvl="3" w:tplc="040C000F" w:tentative="1">
      <w:start w:val="1"/>
      <w:numFmt w:val="decimal"/>
      <w:lvlText w:val="%4."/>
      <w:lvlJc w:val="left"/>
      <w:pPr>
        <w:tabs>
          <w:tab w:val="num" w:pos="3934"/>
        </w:tabs>
        <w:ind w:left="3934" w:hanging="360"/>
      </w:pPr>
    </w:lvl>
    <w:lvl w:ilvl="4" w:tplc="040C0019" w:tentative="1">
      <w:start w:val="1"/>
      <w:numFmt w:val="lowerLetter"/>
      <w:lvlText w:val="%5."/>
      <w:lvlJc w:val="left"/>
      <w:pPr>
        <w:tabs>
          <w:tab w:val="num" w:pos="4654"/>
        </w:tabs>
        <w:ind w:left="4654" w:hanging="360"/>
      </w:pPr>
    </w:lvl>
    <w:lvl w:ilvl="5" w:tplc="040C001B" w:tentative="1">
      <w:start w:val="1"/>
      <w:numFmt w:val="lowerRoman"/>
      <w:lvlText w:val="%6."/>
      <w:lvlJc w:val="right"/>
      <w:pPr>
        <w:tabs>
          <w:tab w:val="num" w:pos="5374"/>
        </w:tabs>
        <w:ind w:left="5374" w:hanging="180"/>
      </w:pPr>
    </w:lvl>
    <w:lvl w:ilvl="6" w:tplc="040C000F" w:tentative="1">
      <w:start w:val="1"/>
      <w:numFmt w:val="decimal"/>
      <w:lvlText w:val="%7."/>
      <w:lvlJc w:val="left"/>
      <w:pPr>
        <w:tabs>
          <w:tab w:val="num" w:pos="6094"/>
        </w:tabs>
        <w:ind w:left="6094" w:hanging="360"/>
      </w:pPr>
    </w:lvl>
    <w:lvl w:ilvl="7" w:tplc="040C0019" w:tentative="1">
      <w:start w:val="1"/>
      <w:numFmt w:val="lowerLetter"/>
      <w:lvlText w:val="%8."/>
      <w:lvlJc w:val="left"/>
      <w:pPr>
        <w:tabs>
          <w:tab w:val="num" w:pos="6814"/>
        </w:tabs>
        <w:ind w:left="6814" w:hanging="360"/>
      </w:pPr>
    </w:lvl>
    <w:lvl w:ilvl="8" w:tplc="040C001B" w:tentative="1">
      <w:start w:val="1"/>
      <w:numFmt w:val="lowerRoman"/>
      <w:lvlText w:val="%9."/>
      <w:lvlJc w:val="right"/>
      <w:pPr>
        <w:tabs>
          <w:tab w:val="num" w:pos="7534"/>
        </w:tabs>
        <w:ind w:left="7534" w:hanging="180"/>
      </w:pPr>
    </w:lvl>
  </w:abstractNum>
  <w:abstractNum w:abstractNumId="17" w15:restartNumberingAfterBreak="0">
    <w:nsid w:val="443727B2"/>
    <w:multiLevelType w:val="hybridMultilevel"/>
    <w:tmpl w:val="8F3A2F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E31A3F"/>
    <w:multiLevelType w:val="hybridMultilevel"/>
    <w:tmpl w:val="200CE4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C9D76AF"/>
    <w:multiLevelType w:val="hybridMultilevel"/>
    <w:tmpl w:val="A038236C"/>
    <w:lvl w:ilvl="0" w:tplc="61A2EFA2">
      <w:start w:val="30"/>
      <w:numFmt w:val="bullet"/>
      <w:lvlText w:val="-"/>
      <w:lvlJc w:val="left"/>
      <w:pPr>
        <w:ind w:left="720" w:hanging="360"/>
      </w:pPr>
      <w:rPr>
        <w:rFonts w:ascii="Marianne" w:eastAsiaTheme="minorHAnsi" w:hAnsi="Mariann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EA70CE"/>
    <w:multiLevelType w:val="hybridMultilevel"/>
    <w:tmpl w:val="29308682"/>
    <w:lvl w:ilvl="0" w:tplc="8D464D7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A91B00"/>
    <w:multiLevelType w:val="hybridMultilevel"/>
    <w:tmpl w:val="1124FC3A"/>
    <w:lvl w:ilvl="0" w:tplc="040C0001">
      <w:start w:val="1"/>
      <w:numFmt w:val="bullet"/>
      <w:lvlText w:val=""/>
      <w:lvlJc w:val="left"/>
      <w:pPr>
        <w:ind w:left="1440" w:hanging="360"/>
      </w:pPr>
      <w:rPr>
        <w:rFonts w:ascii="Symbol" w:hAnsi="Symbol" w:hint="default"/>
      </w:rPr>
    </w:lvl>
    <w:lvl w:ilvl="1" w:tplc="93B87EC0">
      <w:start w:val="1"/>
      <w:numFmt w:val="bullet"/>
      <w:lvlText w:val="-"/>
      <w:lvlJc w:val="left"/>
      <w:pPr>
        <w:ind w:left="2160" w:hanging="360"/>
      </w:pPr>
      <w:rPr>
        <w:rFonts w:ascii="Arial" w:hAnsi="Arial" w:hint="default"/>
        <w:sz w:val="20"/>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4E056081"/>
    <w:multiLevelType w:val="hybridMultilevel"/>
    <w:tmpl w:val="1BEEE3F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677A79"/>
    <w:multiLevelType w:val="hybridMultilevel"/>
    <w:tmpl w:val="0B787604"/>
    <w:lvl w:ilvl="0" w:tplc="040C0001">
      <w:start w:val="1"/>
      <w:numFmt w:val="bullet"/>
      <w:lvlText w:val=""/>
      <w:lvlJc w:val="left"/>
      <w:pPr>
        <w:ind w:left="1440" w:hanging="360"/>
      </w:pPr>
      <w:rPr>
        <w:rFonts w:ascii="Symbol" w:hAnsi="Symbol" w:hint="default"/>
      </w:rPr>
    </w:lvl>
    <w:lvl w:ilvl="1" w:tplc="F47AB318">
      <w:numFmt w:val="bullet"/>
      <w:lvlText w:val="•"/>
      <w:lvlJc w:val="left"/>
      <w:pPr>
        <w:ind w:left="2520" w:hanging="720"/>
      </w:pPr>
      <w:rPr>
        <w:rFonts w:ascii="Arial" w:eastAsia="Times New Roman" w:hAnsi="Arial"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4F152F50"/>
    <w:multiLevelType w:val="hybridMultilevel"/>
    <w:tmpl w:val="D78224CA"/>
    <w:lvl w:ilvl="0" w:tplc="5284277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B66BAE"/>
    <w:multiLevelType w:val="hybridMultilevel"/>
    <w:tmpl w:val="FFC610DE"/>
    <w:lvl w:ilvl="0" w:tplc="51C2E904">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551E3167"/>
    <w:multiLevelType w:val="hybridMultilevel"/>
    <w:tmpl w:val="59D46F42"/>
    <w:lvl w:ilvl="0" w:tplc="040C0019">
      <w:start w:val="1"/>
      <w:numFmt w:val="lowerLetter"/>
      <w:lvlText w:val="%1."/>
      <w:lvlJc w:val="left"/>
      <w:pPr>
        <w:tabs>
          <w:tab w:val="num" w:pos="1064"/>
        </w:tabs>
        <w:ind w:left="1064" w:hanging="360"/>
      </w:pPr>
    </w:lvl>
    <w:lvl w:ilvl="1" w:tplc="040C0005">
      <w:start w:val="1"/>
      <w:numFmt w:val="bullet"/>
      <w:lvlText w:val=""/>
      <w:lvlJc w:val="left"/>
      <w:pPr>
        <w:tabs>
          <w:tab w:val="num" w:pos="1784"/>
        </w:tabs>
        <w:ind w:left="1784" w:hanging="360"/>
      </w:pPr>
      <w:rPr>
        <w:rFonts w:ascii="Wingdings" w:hAnsi="Wingdings" w:hint="default"/>
      </w:rPr>
    </w:lvl>
    <w:lvl w:ilvl="2" w:tplc="040C001B" w:tentative="1">
      <w:start w:val="1"/>
      <w:numFmt w:val="lowerRoman"/>
      <w:lvlText w:val="%3."/>
      <w:lvlJc w:val="right"/>
      <w:pPr>
        <w:tabs>
          <w:tab w:val="num" w:pos="2504"/>
        </w:tabs>
        <w:ind w:left="2504" w:hanging="180"/>
      </w:pPr>
    </w:lvl>
    <w:lvl w:ilvl="3" w:tplc="040C000F" w:tentative="1">
      <w:start w:val="1"/>
      <w:numFmt w:val="decimal"/>
      <w:lvlText w:val="%4."/>
      <w:lvlJc w:val="left"/>
      <w:pPr>
        <w:tabs>
          <w:tab w:val="num" w:pos="3224"/>
        </w:tabs>
        <w:ind w:left="3224" w:hanging="360"/>
      </w:pPr>
    </w:lvl>
    <w:lvl w:ilvl="4" w:tplc="040C0019" w:tentative="1">
      <w:start w:val="1"/>
      <w:numFmt w:val="lowerLetter"/>
      <w:lvlText w:val="%5."/>
      <w:lvlJc w:val="left"/>
      <w:pPr>
        <w:tabs>
          <w:tab w:val="num" w:pos="3944"/>
        </w:tabs>
        <w:ind w:left="3944" w:hanging="360"/>
      </w:pPr>
    </w:lvl>
    <w:lvl w:ilvl="5" w:tplc="040C001B" w:tentative="1">
      <w:start w:val="1"/>
      <w:numFmt w:val="lowerRoman"/>
      <w:lvlText w:val="%6."/>
      <w:lvlJc w:val="right"/>
      <w:pPr>
        <w:tabs>
          <w:tab w:val="num" w:pos="4664"/>
        </w:tabs>
        <w:ind w:left="4664" w:hanging="180"/>
      </w:pPr>
    </w:lvl>
    <w:lvl w:ilvl="6" w:tplc="040C000F" w:tentative="1">
      <w:start w:val="1"/>
      <w:numFmt w:val="decimal"/>
      <w:lvlText w:val="%7."/>
      <w:lvlJc w:val="left"/>
      <w:pPr>
        <w:tabs>
          <w:tab w:val="num" w:pos="5384"/>
        </w:tabs>
        <w:ind w:left="5384" w:hanging="360"/>
      </w:pPr>
    </w:lvl>
    <w:lvl w:ilvl="7" w:tplc="040C0019" w:tentative="1">
      <w:start w:val="1"/>
      <w:numFmt w:val="lowerLetter"/>
      <w:lvlText w:val="%8."/>
      <w:lvlJc w:val="left"/>
      <w:pPr>
        <w:tabs>
          <w:tab w:val="num" w:pos="6104"/>
        </w:tabs>
        <w:ind w:left="6104" w:hanging="360"/>
      </w:pPr>
    </w:lvl>
    <w:lvl w:ilvl="8" w:tplc="040C001B" w:tentative="1">
      <w:start w:val="1"/>
      <w:numFmt w:val="lowerRoman"/>
      <w:lvlText w:val="%9."/>
      <w:lvlJc w:val="right"/>
      <w:pPr>
        <w:tabs>
          <w:tab w:val="num" w:pos="6824"/>
        </w:tabs>
        <w:ind w:left="6824" w:hanging="180"/>
      </w:pPr>
    </w:lvl>
  </w:abstractNum>
  <w:abstractNum w:abstractNumId="27" w15:restartNumberingAfterBreak="0">
    <w:nsid w:val="564A1730"/>
    <w:multiLevelType w:val="hybridMultilevel"/>
    <w:tmpl w:val="64744A6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57C742F5"/>
    <w:multiLevelType w:val="hybridMultilevel"/>
    <w:tmpl w:val="F7201F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102593"/>
    <w:multiLevelType w:val="hybridMultilevel"/>
    <w:tmpl w:val="55E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BC37DA"/>
    <w:multiLevelType w:val="hybridMultilevel"/>
    <w:tmpl w:val="B9CA1B8E"/>
    <w:lvl w:ilvl="0" w:tplc="5422107C">
      <w:start w:val="3"/>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613D396E"/>
    <w:multiLevelType w:val="hybridMultilevel"/>
    <w:tmpl w:val="513261C0"/>
    <w:lvl w:ilvl="0" w:tplc="281ADDFA">
      <w:start w:val="1"/>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AA7656"/>
    <w:multiLevelType w:val="hybridMultilevel"/>
    <w:tmpl w:val="C10A5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BD589F"/>
    <w:multiLevelType w:val="hybridMultilevel"/>
    <w:tmpl w:val="4EF0C272"/>
    <w:lvl w:ilvl="0" w:tplc="040C0009">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4" w15:restartNumberingAfterBreak="0">
    <w:nsid w:val="6B7128E9"/>
    <w:multiLevelType w:val="hybridMultilevel"/>
    <w:tmpl w:val="4B545A5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0D4728"/>
    <w:multiLevelType w:val="hybridMultilevel"/>
    <w:tmpl w:val="BC7A38D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AC49BC"/>
    <w:multiLevelType w:val="hybridMultilevel"/>
    <w:tmpl w:val="F192310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465BFA"/>
    <w:multiLevelType w:val="hybridMultilevel"/>
    <w:tmpl w:val="A178EF3E"/>
    <w:lvl w:ilvl="0" w:tplc="1FCC5DB2">
      <w:start w:val="1"/>
      <w:numFmt w:val="bullet"/>
      <w:lvlText w:val="-"/>
      <w:lvlJc w:val="left"/>
      <w:pPr>
        <w:ind w:left="1440" w:hanging="360"/>
      </w:pPr>
      <w:rPr>
        <w:rFonts w:ascii="Arial" w:eastAsia="Times New Roman"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76C52CAD"/>
    <w:multiLevelType w:val="hybridMultilevel"/>
    <w:tmpl w:val="5BB0F2EA"/>
    <w:lvl w:ilvl="0" w:tplc="93B87EC0">
      <w:start w:val="1"/>
      <w:numFmt w:val="bullet"/>
      <w:lvlText w:val="-"/>
      <w:lvlJc w:val="left"/>
      <w:pPr>
        <w:ind w:left="1440" w:hanging="360"/>
      </w:pPr>
      <w:rPr>
        <w:rFonts w:ascii="Arial" w:hAnsi="Arial" w:hint="default"/>
        <w:sz w:val="20"/>
      </w:rPr>
    </w:lvl>
    <w:lvl w:ilvl="1" w:tplc="292E39AC">
      <w:numFmt w:val="bullet"/>
      <w:lvlText w:val="-"/>
      <w:lvlJc w:val="left"/>
      <w:pPr>
        <w:ind w:left="2160" w:hanging="360"/>
      </w:pPr>
      <w:rPr>
        <w:rFonts w:ascii="Calibri" w:eastAsia="Times New Roman" w:hAnsi="Calibri" w:cs="Calibri"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783B5038"/>
    <w:multiLevelType w:val="hybridMultilevel"/>
    <w:tmpl w:val="7A2A3F80"/>
    <w:lvl w:ilvl="0" w:tplc="7B8E93AA">
      <w:start w:val="5"/>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0" w15:restartNumberingAfterBreak="0">
    <w:nsid w:val="7945144B"/>
    <w:multiLevelType w:val="hybridMultilevel"/>
    <w:tmpl w:val="834A51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C2E3C20"/>
    <w:multiLevelType w:val="hybridMultilevel"/>
    <w:tmpl w:val="DA7EA2F6"/>
    <w:lvl w:ilvl="0" w:tplc="4294A24E">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4294A24E">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DD5244A"/>
    <w:multiLevelType w:val="hybridMultilevel"/>
    <w:tmpl w:val="6CE63F38"/>
    <w:lvl w:ilvl="0" w:tplc="08D4F902">
      <w:numFmt w:val="bullet"/>
      <w:lvlText w:val="-"/>
      <w:lvlJc w:val="left"/>
      <w:pPr>
        <w:ind w:left="720" w:hanging="360"/>
      </w:pPr>
      <w:rPr>
        <w:rFonts w:ascii="Lucida Sans" w:eastAsia="Calibri" w:hAnsi="Lucida Sans"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E1A789D"/>
    <w:multiLevelType w:val="hybridMultilevel"/>
    <w:tmpl w:val="FAAE8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9"/>
  </w:num>
  <w:num w:numId="3">
    <w:abstractNumId w:val="3"/>
  </w:num>
  <w:num w:numId="4">
    <w:abstractNumId w:val="16"/>
  </w:num>
  <w:num w:numId="5">
    <w:abstractNumId w:val="26"/>
  </w:num>
  <w:num w:numId="6">
    <w:abstractNumId w:val="42"/>
  </w:num>
  <w:num w:numId="7">
    <w:abstractNumId w:val="6"/>
  </w:num>
  <w:num w:numId="8">
    <w:abstractNumId w:val="0"/>
  </w:num>
  <w:num w:numId="9">
    <w:abstractNumId w:val="23"/>
  </w:num>
  <w:num w:numId="10">
    <w:abstractNumId w:val="27"/>
  </w:num>
  <w:num w:numId="11">
    <w:abstractNumId w:val="28"/>
  </w:num>
  <w:num w:numId="12">
    <w:abstractNumId w:val="22"/>
  </w:num>
  <w:num w:numId="13">
    <w:abstractNumId w:val="33"/>
  </w:num>
  <w:num w:numId="14">
    <w:abstractNumId w:val="8"/>
  </w:num>
  <w:num w:numId="15">
    <w:abstractNumId w:val="40"/>
  </w:num>
  <w:num w:numId="16">
    <w:abstractNumId w:val="37"/>
  </w:num>
  <w:num w:numId="17">
    <w:abstractNumId w:val="25"/>
  </w:num>
  <w:num w:numId="18">
    <w:abstractNumId w:val="41"/>
  </w:num>
  <w:num w:numId="19">
    <w:abstractNumId w:val="21"/>
  </w:num>
  <w:num w:numId="20">
    <w:abstractNumId w:val="13"/>
  </w:num>
  <w:num w:numId="21">
    <w:abstractNumId w:val="38"/>
  </w:num>
  <w:num w:numId="22">
    <w:abstractNumId w:val="30"/>
  </w:num>
  <w:num w:numId="23">
    <w:abstractNumId w:val="29"/>
  </w:num>
  <w:num w:numId="24">
    <w:abstractNumId w:val="32"/>
  </w:num>
  <w:num w:numId="25">
    <w:abstractNumId w:val="18"/>
  </w:num>
  <w:num w:numId="26">
    <w:abstractNumId w:val="18"/>
  </w:num>
  <w:num w:numId="27">
    <w:abstractNumId w:val="17"/>
  </w:num>
  <w:num w:numId="28">
    <w:abstractNumId w:val="5"/>
  </w:num>
  <w:num w:numId="29">
    <w:abstractNumId w:val="5"/>
  </w:num>
  <w:num w:numId="30">
    <w:abstractNumId w:val="43"/>
  </w:num>
  <w:num w:numId="31">
    <w:abstractNumId w:val="7"/>
  </w:num>
  <w:num w:numId="32">
    <w:abstractNumId w:val="10"/>
  </w:num>
  <w:num w:numId="33">
    <w:abstractNumId w:val="14"/>
  </w:num>
  <w:num w:numId="34">
    <w:abstractNumId w:val="20"/>
  </w:num>
  <w:num w:numId="35">
    <w:abstractNumId w:val="9"/>
  </w:num>
  <w:num w:numId="36">
    <w:abstractNumId w:val="31"/>
  </w:num>
  <w:num w:numId="37">
    <w:abstractNumId w:val="9"/>
  </w:num>
  <w:num w:numId="38">
    <w:abstractNumId w:val="14"/>
  </w:num>
  <w:num w:numId="39">
    <w:abstractNumId w:val="1"/>
  </w:num>
  <w:num w:numId="40">
    <w:abstractNumId w:val="15"/>
  </w:num>
  <w:num w:numId="41">
    <w:abstractNumId w:val="12"/>
  </w:num>
  <w:num w:numId="42">
    <w:abstractNumId w:val="36"/>
  </w:num>
  <w:num w:numId="43">
    <w:abstractNumId w:val="24"/>
  </w:num>
  <w:num w:numId="44">
    <w:abstractNumId w:val="34"/>
  </w:num>
  <w:num w:numId="45">
    <w:abstractNumId w:val="35"/>
  </w:num>
  <w:num w:numId="46">
    <w:abstractNumId w:val="11"/>
  </w:num>
  <w:num w:numId="47">
    <w:abstractNumId w:val="19"/>
  </w:num>
  <w:num w:numId="4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chartTrackingRefBased/>
  <w15:docId w15:val="{ADF358BF-6112-470B-A298-489E41BFB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uiPriority w:val="99"/>
    <w:locked/>
  </w:style>
  <w:style w:type="paragraph" w:styleId="Rvision">
    <w:name w:val="Revision"/>
    <w:hidden/>
    <w:uiPriority w:val="99"/>
    <w:semiHidden/>
    <w:rPr>
      <w:sz w:val="24"/>
      <w:szCs w:val="24"/>
    </w:rPr>
  </w:style>
  <w:style w:type="character" w:customStyle="1" w:styleId="ParagraphedelisteCar">
    <w:name w:val="Paragraphe de liste Car"/>
    <w:basedOn w:val="Policepardfaut"/>
    <w:link w:val="Paragraphedeliste"/>
    <w:uiPriority w:val="34"/>
    <w:rPr>
      <w:sz w:val="24"/>
      <w:szCs w:val="24"/>
    </w:rPr>
  </w:style>
  <w:style w:type="paragraph" w:customStyle="1" w:styleId="Sous-titrecentrbold">
    <w:name w:val="Sous-titre centré bold"/>
    <w:basedOn w:val="Normal"/>
    <w:link w:val="Sous-titrecentrboldCar"/>
    <w:pPr>
      <w:spacing w:after="120" w:line="264" w:lineRule="auto"/>
      <w:jc w:val="center"/>
    </w:pPr>
    <w:rPr>
      <w:rFonts w:asciiTheme="minorHAnsi" w:eastAsiaTheme="minorEastAsia" w:hAnsiTheme="minorHAnsi" w:cstheme="minorBidi"/>
      <w:b/>
      <w:bCs/>
      <w:sz w:val="16"/>
      <w:szCs w:val="16"/>
    </w:rPr>
  </w:style>
  <w:style w:type="character" w:customStyle="1" w:styleId="Sous-titrecentrboldCar">
    <w:name w:val="Sous-titre centré bold Car"/>
    <w:link w:val="Sous-titrecentrbold"/>
    <w:rPr>
      <w:rFonts w:asciiTheme="minorHAnsi" w:eastAsiaTheme="minorEastAsia" w:hAnsiTheme="minorHAnsi" w:cstheme="minorBidi"/>
      <w:b/>
      <w:bCs/>
      <w:sz w:val="16"/>
      <w:szCs w:val="16"/>
    </w:rPr>
  </w:style>
  <w:style w:type="paragraph" w:styleId="Notedebasdepage">
    <w:name w:val="footnote text"/>
    <w:basedOn w:val="Normal"/>
    <w:link w:val="NotedebasdepageCar"/>
    <w:uiPriority w:val="99"/>
    <w:unhideWhenUsed/>
    <w:pPr>
      <w:widowControl w:val="0"/>
      <w:autoSpaceDE w:val="0"/>
      <w:autoSpaceDN w:val="0"/>
    </w:pPr>
    <w:rPr>
      <w:rFonts w:ascii="Arial" w:eastAsiaTheme="minorHAnsi" w:hAnsi="Arial" w:cs="Arial"/>
      <w:sz w:val="20"/>
      <w:szCs w:val="20"/>
      <w:lang w:val="en-US" w:eastAsia="en-US"/>
    </w:rPr>
  </w:style>
  <w:style w:type="character" w:customStyle="1" w:styleId="NotedebasdepageCar">
    <w:name w:val="Note de bas de page Car"/>
    <w:basedOn w:val="Policepardfaut"/>
    <w:link w:val="Notedebasdepage"/>
    <w:uiPriority w:val="99"/>
    <w:rPr>
      <w:rFonts w:ascii="Arial" w:eastAsiaTheme="minorHAnsi" w:hAnsi="Arial" w:cs="Arial"/>
      <w:lang w:val="en-US" w:eastAsia="en-US"/>
    </w:rPr>
  </w:style>
  <w:style w:type="character" w:styleId="Appelnotedebasdep">
    <w:name w:val="footnote reference"/>
    <w:basedOn w:val="Policepardfaut"/>
    <w:uiPriority w:val="99"/>
    <w:unhideWhenUsed/>
    <w:rPr>
      <w:vertAlign w:val="superscript"/>
    </w:rPr>
  </w:style>
  <w:style w:type="character" w:styleId="Lienhypertexte">
    <w:name w:val="Hyperlink"/>
    <w:basedOn w:val="Policepardfaut"/>
    <w:rPr>
      <w:color w:val="0563C1" w:themeColor="hyperlink"/>
      <w:u w:val="single"/>
    </w:rPr>
  </w:style>
  <w:style w:type="character" w:styleId="Mentionnonrsolue">
    <w:name w:val="Unresolved Mention"/>
    <w:basedOn w:val="Policepardfaut"/>
    <w:uiPriority w:val="99"/>
    <w:semiHidden/>
    <w:unhideWhenUsed/>
    <w:rPr>
      <w:color w:val="605E5C"/>
      <w:shd w:val="clear" w:color="auto" w:fill="E1DFDD"/>
    </w:rPr>
  </w:style>
  <w:style w:type="table" w:styleId="Tableausimple1">
    <w:name w:val="Plain Table 1"/>
    <w:basedOn w:val="Tableau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4696">
      <w:bodyDiv w:val="1"/>
      <w:marLeft w:val="0"/>
      <w:marRight w:val="0"/>
      <w:marTop w:val="0"/>
      <w:marBottom w:val="0"/>
      <w:divBdr>
        <w:top w:val="none" w:sz="0" w:space="0" w:color="auto"/>
        <w:left w:val="none" w:sz="0" w:space="0" w:color="auto"/>
        <w:bottom w:val="none" w:sz="0" w:space="0" w:color="auto"/>
        <w:right w:val="none" w:sz="0" w:space="0" w:color="auto"/>
      </w:divBdr>
    </w:div>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17996100">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37020243">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598169052">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837963928">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9393C6F3EC47098B7B7847A0EE73EF"/>
        <w:category>
          <w:name w:val="Général"/>
          <w:gallery w:val="placeholder"/>
        </w:category>
        <w:types>
          <w:type w:val="bbPlcHdr"/>
        </w:types>
        <w:behaviors>
          <w:behavior w:val="content"/>
        </w:behaviors>
        <w:guid w:val="{DD81A847-8428-4BB8-BE2B-31DC7EB9AF73}"/>
      </w:docPartPr>
      <w:docPartBody>
        <w:p>
          <w:pPr>
            <w:pStyle w:val="FC9393C6F3EC47098B7B7847A0EE73EF"/>
          </w:pPr>
          <w:r>
            <w:t>[Tapez ici]</w:t>
          </w:r>
        </w:p>
      </w:docPartBody>
    </w:docPart>
    <w:docPart>
      <w:docPartPr>
        <w:name w:val="0085D6433F2648DA94C1F456779FD442"/>
        <w:category>
          <w:name w:val="Général"/>
          <w:gallery w:val="placeholder"/>
        </w:category>
        <w:types>
          <w:type w:val="bbPlcHdr"/>
        </w:types>
        <w:behaviors>
          <w:behavior w:val="content"/>
        </w:behaviors>
        <w:guid w:val="{A8106178-9E85-4BC3-BFF9-AF43D1D23D1A}"/>
      </w:docPartPr>
      <w:docPartBody>
        <w:p>
          <w:pPr>
            <w:pStyle w:val="0085D6433F2648DA94C1F456779FD442"/>
          </w:pPr>
          <w:r>
            <w:t>[Tapez ici]</w:t>
          </w:r>
        </w:p>
      </w:docPartBody>
    </w:docPart>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ndale Sans UI">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zh-CN"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C9393C6F3EC47098B7B7847A0EE73EF">
    <w:name w:val="FC9393C6F3EC47098B7B7847A0EE73EF"/>
  </w:style>
  <w:style w:type="paragraph" w:customStyle="1" w:styleId="0085D6433F2648DA94C1F456779FD442">
    <w:name w:val="0085D6433F2648DA94C1F456779FD442"/>
  </w:style>
  <w:style w:type="paragraph" w:customStyle="1" w:styleId="7D07EE78439F439599839669EB622538">
    <w:name w:val="7D07EE78439F439599839669EB622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96550-0C9E-4555-AFA9-FC9BB56C9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1055</Words>
  <Characters>6017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MEMOIRE TECHNIQUE</vt:lpstr>
    </vt:vector>
  </TitlesOfParts>
  <Company>SIAAP</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dc:description/>
  <cp:lastModifiedBy>SERRE Benjamin</cp:lastModifiedBy>
  <cp:revision>3</cp:revision>
  <cp:lastPrinted>2019-11-08T07:47:00Z</cp:lastPrinted>
  <dcterms:created xsi:type="dcterms:W3CDTF">2025-06-18T15:54:00Z</dcterms:created>
  <dcterms:modified xsi:type="dcterms:W3CDTF">2025-06-23T09:11:00Z</dcterms:modified>
</cp:coreProperties>
</file>